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四川音乐学院</w:t>
      </w:r>
      <w:r>
        <w:rPr>
          <w:rFonts w:hint="eastAsia" w:asciiTheme="majorEastAsia" w:hAnsiTheme="majorEastAsia" w:eastAsiaTheme="majorEastAsia" w:cstheme="majorEastAsia"/>
          <w:b/>
          <w:bCs/>
          <w:sz w:val="32"/>
          <w:szCs w:val="32"/>
          <w:lang w:val="en-US" w:eastAsia="zh-CN"/>
        </w:rPr>
        <w:t>学生食堂2022-2024年度</w:t>
      </w:r>
    </w:p>
    <w:p>
      <w:pPr>
        <w:ind w:firstLine="2249" w:firstLineChars="7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非大宗物资比选采购</w:t>
      </w:r>
      <w:r>
        <w:rPr>
          <w:rFonts w:hint="eastAsia" w:asciiTheme="majorEastAsia" w:hAnsiTheme="majorEastAsia" w:eastAsiaTheme="majorEastAsia" w:cstheme="majorEastAsia"/>
          <w:b/>
          <w:bCs/>
          <w:sz w:val="32"/>
          <w:szCs w:val="32"/>
          <w:lang w:eastAsia="zh-CN"/>
        </w:rPr>
        <w:t>公告</w:t>
      </w:r>
    </w:p>
    <w:p>
      <w:pPr>
        <w:wordWrap w:val="0"/>
        <w:topLinePunct/>
        <w:spacing w:line="440" w:lineRule="exac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四川音乐学院饮食服务中心拟对</w:t>
      </w:r>
      <w:r>
        <w:rPr>
          <w:rFonts w:hint="eastAsia" w:asciiTheme="majorEastAsia" w:hAnsiTheme="majorEastAsia" w:eastAsiaTheme="majorEastAsia" w:cstheme="majorEastAsia"/>
          <w:sz w:val="24"/>
          <w:szCs w:val="24"/>
          <w:lang w:val="zh-CN"/>
        </w:rPr>
        <w:t>学生食堂非大宗物资采购项目</w:t>
      </w:r>
      <w:r>
        <w:rPr>
          <w:rFonts w:hint="eastAsia" w:asciiTheme="majorEastAsia" w:hAnsiTheme="majorEastAsia" w:eastAsiaTheme="majorEastAsia" w:cstheme="majorEastAsia"/>
          <w:sz w:val="24"/>
          <w:szCs w:val="24"/>
        </w:rPr>
        <w:t>进行比选招标，本次招标物资用于四川音乐学院校本部</w:t>
      </w:r>
      <w:r>
        <w:rPr>
          <w:rFonts w:hint="eastAsia" w:asciiTheme="majorEastAsia" w:hAnsiTheme="majorEastAsia" w:eastAsiaTheme="majorEastAsia" w:cstheme="majorEastAsia"/>
          <w:sz w:val="24"/>
          <w:szCs w:val="24"/>
          <w:lang w:eastAsia="zh-CN"/>
        </w:rPr>
        <w:t>（武侯区新生路</w:t>
      </w:r>
      <w:r>
        <w:rPr>
          <w:rFonts w:hint="eastAsia" w:asciiTheme="majorEastAsia" w:hAnsiTheme="majorEastAsia" w:eastAsiaTheme="majorEastAsia" w:cstheme="majorEastAsia"/>
          <w:sz w:val="24"/>
          <w:szCs w:val="24"/>
          <w:lang w:val="en-US" w:eastAsia="zh-CN"/>
        </w:rPr>
        <w:t>6号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学生食堂、新都校区</w:t>
      </w:r>
      <w:r>
        <w:rPr>
          <w:rFonts w:hint="eastAsia" w:asciiTheme="majorEastAsia" w:hAnsiTheme="majorEastAsia" w:eastAsiaTheme="majorEastAsia" w:cstheme="majorEastAsia"/>
          <w:sz w:val="24"/>
          <w:szCs w:val="24"/>
          <w:lang w:eastAsia="zh-CN"/>
        </w:rPr>
        <w:t>（新都区蜀龙大道中段</w:t>
      </w:r>
      <w:r>
        <w:rPr>
          <w:rFonts w:hint="eastAsia" w:asciiTheme="majorEastAsia" w:hAnsiTheme="majorEastAsia" w:eastAsiaTheme="majorEastAsia" w:cstheme="majorEastAsia"/>
          <w:sz w:val="24"/>
          <w:szCs w:val="24"/>
          <w:lang w:val="en-US" w:eastAsia="zh-CN"/>
        </w:rPr>
        <w:t>620号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学生食堂，兹邀请符合本次招标要求的供应商参加投标。</w:t>
      </w:r>
    </w:p>
    <w:p>
      <w:pPr>
        <w:pStyle w:val="2"/>
        <w:ind w:firstLine="241" w:firstLineChars="1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一、比选采购项目：</w:t>
      </w:r>
    </w:p>
    <w:tbl>
      <w:tblPr>
        <w:tblStyle w:val="8"/>
        <w:tblW w:w="9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4006"/>
        <w:gridCol w:w="2364"/>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6" w:type="dxa"/>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包号</w:t>
            </w:r>
          </w:p>
        </w:tc>
        <w:tc>
          <w:tcPr>
            <w:tcW w:w="4006" w:type="dxa"/>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品名</w:t>
            </w: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品目号</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入围及供货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6" w:type="dxa"/>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第一包</w:t>
            </w:r>
          </w:p>
        </w:tc>
        <w:tc>
          <w:tcPr>
            <w:tcW w:w="4006" w:type="dxa"/>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郫县豆瓣</w:t>
            </w: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一家供两校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16" w:type="dxa"/>
            <w:vMerge w:val="restart"/>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第二包</w:t>
            </w:r>
          </w:p>
        </w:tc>
        <w:tc>
          <w:tcPr>
            <w:tcW w:w="4006" w:type="dxa"/>
            <w:vMerge w:val="restart"/>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鸡蛋</w:t>
            </w: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武侯校区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116" w:type="dxa"/>
            <w:vMerge w:val="continue"/>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p>
        </w:tc>
        <w:tc>
          <w:tcPr>
            <w:tcW w:w="4006" w:type="dxa"/>
            <w:vMerge w:val="continue"/>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新都校区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16" w:type="dxa"/>
            <w:vMerge w:val="restart"/>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第三包</w:t>
            </w:r>
          </w:p>
        </w:tc>
        <w:tc>
          <w:tcPr>
            <w:tcW w:w="4006" w:type="dxa"/>
            <w:vMerge w:val="restart"/>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豆制品</w:t>
            </w: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武侯校区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116" w:type="dxa"/>
            <w:vMerge w:val="continue"/>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p>
        </w:tc>
        <w:tc>
          <w:tcPr>
            <w:tcW w:w="4006" w:type="dxa"/>
            <w:vMerge w:val="continue"/>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新都校区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116" w:type="dxa"/>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第四包</w:t>
            </w:r>
          </w:p>
        </w:tc>
        <w:tc>
          <w:tcPr>
            <w:tcW w:w="4006" w:type="dxa"/>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低值易耗品</w:t>
            </w: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4-1</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一家供两校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116" w:type="dxa"/>
            <w:vMerge w:val="restart"/>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第五包</w:t>
            </w:r>
          </w:p>
        </w:tc>
        <w:tc>
          <w:tcPr>
            <w:tcW w:w="4006" w:type="dxa"/>
            <w:vMerge w:val="restart"/>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鲜鱼类</w:t>
            </w: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武侯校区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1116" w:type="dxa"/>
            <w:vMerge w:val="continue"/>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p>
        </w:tc>
        <w:tc>
          <w:tcPr>
            <w:tcW w:w="4006" w:type="dxa"/>
            <w:vMerge w:val="continue"/>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新都校区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6" w:type="dxa"/>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第六包</w:t>
            </w:r>
          </w:p>
        </w:tc>
        <w:tc>
          <w:tcPr>
            <w:tcW w:w="4006" w:type="dxa"/>
            <w:vAlign w:val="center"/>
          </w:tcPr>
          <w:p>
            <w:pPr>
              <w:wordWrap w:val="0"/>
              <w:topLinePunct/>
              <w:spacing w:line="440" w:lineRule="exact"/>
              <w:ind w:right="31" w:rightChars="15"/>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蔬菜类</w:t>
            </w:r>
          </w:p>
        </w:tc>
        <w:tc>
          <w:tcPr>
            <w:tcW w:w="2364"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6-1</w:t>
            </w:r>
          </w:p>
        </w:tc>
        <w:tc>
          <w:tcPr>
            <w:tcW w:w="2360" w:type="dxa"/>
            <w:vAlign w:val="center"/>
          </w:tcPr>
          <w:p>
            <w:pPr>
              <w:wordWrap w:val="0"/>
              <w:topLinePunct/>
              <w:spacing w:line="440" w:lineRule="exact"/>
              <w:ind w:right="31" w:rightChars="15"/>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武侯</w:t>
            </w:r>
            <w:r>
              <w:rPr>
                <w:rFonts w:hint="eastAsia" w:asciiTheme="majorEastAsia" w:hAnsiTheme="majorEastAsia" w:eastAsiaTheme="majorEastAsia" w:cstheme="majorEastAsia"/>
                <w:sz w:val="24"/>
                <w:szCs w:val="24"/>
                <w:lang w:eastAsia="zh-CN"/>
              </w:rPr>
              <w:t>校</w:t>
            </w:r>
            <w:r>
              <w:rPr>
                <w:rFonts w:hint="eastAsia" w:asciiTheme="majorEastAsia" w:hAnsiTheme="majorEastAsia" w:eastAsiaTheme="majorEastAsia" w:cstheme="majorEastAsia"/>
                <w:sz w:val="24"/>
                <w:szCs w:val="24"/>
              </w:rPr>
              <w:t>区</w:t>
            </w:r>
          </w:p>
        </w:tc>
      </w:tr>
    </w:tbl>
    <w:p>
      <w:pPr>
        <w:pStyle w:val="9"/>
        <w:numPr>
          <w:ilvl w:val="4"/>
          <w:numId w:val="0"/>
        </w:numPr>
        <w:rPr>
          <w:rFonts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bCs/>
          <w:sz w:val="24"/>
          <w:szCs w:val="24"/>
        </w:rPr>
        <w:t>二、比选采购内容</w:t>
      </w:r>
      <w:r>
        <w:rPr>
          <w:rFonts w:hint="eastAsia" w:asciiTheme="majorEastAsia" w:hAnsiTheme="majorEastAsia" w:eastAsiaTheme="majorEastAsia" w:cstheme="majorEastAsia"/>
          <w:b w:val="0"/>
          <w:sz w:val="24"/>
          <w:szCs w:val="24"/>
        </w:rPr>
        <w:t>：</w:t>
      </w:r>
      <w:r>
        <w:rPr>
          <w:rFonts w:hint="eastAsia" w:asciiTheme="majorEastAsia" w:hAnsiTheme="majorEastAsia" w:eastAsiaTheme="majorEastAsia" w:cstheme="majorEastAsia"/>
          <w:b w:val="0"/>
          <w:sz w:val="24"/>
          <w:szCs w:val="24"/>
          <w:u w:val="single"/>
        </w:rPr>
        <w:t>202</w:t>
      </w:r>
      <w:r>
        <w:rPr>
          <w:rFonts w:hint="eastAsia" w:asciiTheme="majorEastAsia" w:hAnsiTheme="majorEastAsia" w:eastAsiaTheme="majorEastAsia" w:cstheme="majorEastAsia"/>
          <w:b w:val="0"/>
          <w:sz w:val="24"/>
          <w:szCs w:val="24"/>
          <w:u w:val="single"/>
          <w:lang w:val="en-US" w:eastAsia="zh-CN"/>
        </w:rPr>
        <w:t>2</w:t>
      </w:r>
      <w:r>
        <w:rPr>
          <w:rFonts w:hint="eastAsia" w:asciiTheme="majorEastAsia" w:hAnsiTheme="majorEastAsia" w:eastAsiaTheme="majorEastAsia" w:cstheme="majorEastAsia"/>
          <w:b w:val="0"/>
          <w:sz w:val="24"/>
          <w:szCs w:val="24"/>
          <w:u w:val="single"/>
        </w:rPr>
        <w:t>-202</w:t>
      </w:r>
      <w:r>
        <w:rPr>
          <w:rFonts w:hint="eastAsia" w:asciiTheme="majorEastAsia" w:hAnsiTheme="majorEastAsia" w:eastAsiaTheme="majorEastAsia" w:cstheme="majorEastAsia"/>
          <w:b w:val="0"/>
          <w:sz w:val="24"/>
          <w:szCs w:val="24"/>
          <w:u w:val="single"/>
          <w:lang w:val="en-US" w:eastAsia="zh-CN"/>
        </w:rPr>
        <w:t>4</w:t>
      </w:r>
      <w:r>
        <w:rPr>
          <w:rFonts w:hint="eastAsia" w:asciiTheme="majorEastAsia" w:hAnsiTheme="majorEastAsia" w:eastAsiaTheme="majorEastAsia" w:cstheme="majorEastAsia"/>
          <w:b w:val="0"/>
          <w:sz w:val="24"/>
          <w:szCs w:val="24"/>
          <w:u w:val="single"/>
        </w:rPr>
        <w:t>年</w:t>
      </w:r>
      <w:r>
        <w:rPr>
          <w:rFonts w:hint="eastAsia" w:asciiTheme="majorEastAsia" w:hAnsiTheme="majorEastAsia" w:eastAsiaTheme="majorEastAsia" w:cstheme="majorEastAsia"/>
          <w:b w:val="0"/>
          <w:sz w:val="24"/>
          <w:szCs w:val="24"/>
          <w:u w:val="single"/>
          <w:lang w:val="zh-CN"/>
        </w:rPr>
        <w:t>学生食堂非大宗物资</w:t>
      </w:r>
      <w:r>
        <w:rPr>
          <w:rFonts w:hint="eastAsia" w:asciiTheme="majorEastAsia" w:hAnsiTheme="majorEastAsia" w:eastAsiaTheme="majorEastAsia" w:cstheme="majorEastAsia"/>
          <w:b w:val="0"/>
          <w:sz w:val="24"/>
          <w:szCs w:val="24"/>
        </w:rPr>
        <w:t>，共计</w:t>
      </w:r>
      <w:r>
        <w:rPr>
          <w:rFonts w:hint="eastAsia" w:asciiTheme="majorEastAsia" w:hAnsiTheme="majorEastAsia" w:eastAsiaTheme="majorEastAsia" w:cstheme="majorEastAsia"/>
          <w:b w:val="0"/>
          <w:sz w:val="24"/>
          <w:szCs w:val="24"/>
          <w:lang w:val="en-US" w:eastAsia="zh-CN"/>
        </w:rPr>
        <w:t>6</w:t>
      </w:r>
      <w:r>
        <w:rPr>
          <w:rFonts w:hint="eastAsia" w:asciiTheme="majorEastAsia" w:hAnsiTheme="majorEastAsia" w:eastAsiaTheme="majorEastAsia" w:cstheme="majorEastAsia"/>
          <w:b w:val="0"/>
          <w:sz w:val="24"/>
          <w:szCs w:val="24"/>
        </w:rPr>
        <w:t>个包</w:t>
      </w:r>
      <w:r>
        <w:rPr>
          <w:rFonts w:hint="eastAsia" w:asciiTheme="majorEastAsia" w:hAnsiTheme="majorEastAsia" w:eastAsiaTheme="majorEastAsia" w:cstheme="majorEastAsia"/>
          <w:b w:val="0"/>
          <w:sz w:val="24"/>
          <w:szCs w:val="24"/>
          <w:lang w:eastAsia="zh-CN"/>
        </w:rPr>
        <w:t>（</w:t>
      </w:r>
      <w:r>
        <w:rPr>
          <w:rFonts w:hint="eastAsia" w:asciiTheme="majorEastAsia" w:hAnsiTheme="majorEastAsia" w:eastAsiaTheme="majorEastAsia" w:cstheme="majorEastAsia"/>
          <w:b w:val="0"/>
          <w:sz w:val="24"/>
          <w:szCs w:val="24"/>
          <w:lang w:val="en-US" w:eastAsia="zh-CN"/>
        </w:rPr>
        <w:t>9个品目号</w:t>
      </w:r>
      <w:r>
        <w:rPr>
          <w:rFonts w:hint="eastAsia" w:asciiTheme="majorEastAsia" w:hAnsiTheme="majorEastAsia" w:eastAsiaTheme="majorEastAsia" w:cstheme="majorEastAsia"/>
          <w:b w:val="0"/>
          <w:sz w:val="24"/>
          <w:szCs w:val="24"/>
          <w:lang w:eastAsia="zh-CN"/>
        </w:rPr>
        <w:t>）</w:t>
      </w:r>
      <w:r>
        <w:rPr>
          <w:rFonts w:hint="eastAsia" w:asciiTheme="majorEastAsia" w:hAnsiTheme="majorEastAsia" w:eastAsiaTheme="majorEastAsia" w:cstheme="majorEastAsia"/>
          <w:b w:val="0"/>
          <w:sz w:val="24"/>
          <w:szCs w:val="24"/>
        </w:rPr>
        <w:t>，投标人最多可以对2个</w:t>
      </w:r>
      <w:r>
        <w:rPr>
          <w:rFonts w:hint="eastAsia" w:asciiTheme="majorEastAsia" w:hAnsiTheme="majorEastAsia" w:eastAsiaTheme="majorEastAsia" w:cstheme="majorEastAsia"/>
          <w:b w:val="0"/>
          <w:sz w:val="24"/>
          <w:szCs w:val="24"/>
          <w:lang w:val="en-US" w:eastAsia="zh-CN"/>
        </w:rPr>
        <w:t>品目号</w:t>
      </w:r>
      <w:r>
        <w:rPr>
          <w:rFonts w:hint="eastAsia" w:asciiTheme="majorEastAsia" w:hAnsiTheme="majorEastAsia" w:eastAsiaTheme="majorEastAsia" w:cstheme="majorEastAsia"/>
          <w:b w:val="0"/>
          <w:sz w:val="24"/>
          <w:szCs w:val="24"/>
        </w:rPr>
        <w:t>进行报价，每</w:t>
      </w:r>
      <w:r>
        <w:rPr>
          <w:rFonts w:hint="eastAsia" w:asciiTheme="majorEastAsia" w:hAnsiTheme="majorEastAsia" w:eastAsiaTheme="majorEastAsia" w:cstheme="majorEastAsia"/>
          <w:b w:val="0"/>
          <w:sz w:val="24"/>
          <w:szCs w:val="24"/>
          <w:lang w:val="en-US" w:eastAsia="zh-CN"/>
        </w:rPr>
        <w:t>个品目号</w:t>
      </w:r>
      <w:r>
        <w:rPr>
          <w:rFonts w:hint="eastAsia" w:asciiTheme="majorEastAsia" w:hAnsiTheme="majorEastAsia" w:eastAsiaTheme="majorEastAsia" w:cstheme="majorEastAsia"/>
          <w:b w:val="0"/>
          <w:sz w:val="24"/>
          <w:szCs w:val="24"/>
        </w:rPr>
        <w:t>各设置一名中标供应商</w:t>
      </w:r>
      <w:r>
        <w:rPr>
          <w:rFonts w:hint="eastAsia" w:asciiTheme="majorEastAsia" w:hAnsiTheme="majorEastAsia" w:eastAsiaTheme="majorEastAsia" w:cstheme="majorEastAsia"/>
          <w:b w:val="0"/>
          <w:sz w:val="24"/>
          <w:szCs w:val="24"/>
          <w:lang w:eastAsia="zh-CN"/>
        </w:rPr>
        <w:t>，</w:t>
      </w:r>
      <w:r>
        <w:rPr>
          <w:rFonts w:hint="eastAsia" w:asciiTheme="majorEastAsia" w:hAnsiTheme="majorEastAsia" w:eastAsiaTheme="majorEastAsia" w:cstheme="majorEastAsia"/>
          <w:b w:val="0"/>
          <w:bCs/>
          <w:sz w:val="24"/>
          <w:szCs w:val="24"/>
        </w:rPr>
        <w:t>有效投标人不足三家和不足入围要求，做废标处理。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三、比选资格要求</w:t>
      </w:r>
      <w:r>
        <w:rPr>
          <w:rFonts w:hint="eastAsia" w:asciiTheme="majorEastAsia" w:hAnsiTheme="majorEastAsia" w:eastAsiaTheme="majorEastAsia" w:cstheme="majorEastAsia"/>
          <w:sz w:val="24"/>
          <w:szCs w:val="24"/>
        </w:rPr>
        <w:t>：</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1、具有独立承担</w:t>
      </w:r>
      <w:r>
        <w:rPr>
          <w:sz w:val="24"/>
          <w:szCs w:val="24"/>
        </w:rPr>
        <w:fldChar w:fldCharType="begin"/>
      </w:r>
      <w:r>
        <w:rPr>
          <w:sz w:val="24"/>
          <w:szCs w:val="24"/>
        </w:rPr>
        <w:instrText xml:space="preserve"> HYPERLINK "http://www.lawtime.cn/info/minfa/mszeren/" \t "_blank" </w:instrText>
      </w:r>
      <w:r>
        <w:rPr>
          <w:sz w:val="24"/>
          <w:szCs w:val="24"/>
        </w:rPr>
        <w:fldChar w:fldCharType="separate"/>
      </w:r>
      <w:r>
        <w:rPr>
          <w:rFonts w:hint="eastAsia" w:asciiTheme="majorEastAsia" w:hAnsiTheme="majorEastAsia" w:eastAsiaTheme="majorEastAsia" w:cstheme="majorEastAsia"/>
          <w:sz w:val="24"/>
          <w:szCs w:val="24"/>
        </w:rPr>
        <w:t>民事责任</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能力的合法企业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需提供有效期内的营业执照或三证合一的营业执照复印件加盖单位鲜章）。</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3、具有在有效期内的银行开户许可证（提供银行开户许可证复印件加盖单位鲜章）。</w:t>
      </w:r>
    </w:p>
    <w:p>
      <w:pPr>
        <w:keepNext w:val="0"/>
        <w:keepLines w:val="0"/>
        <w:pageBreakBefore w:val="0"/>
        <w:widowControl w:val="0"/>
        <w:kinsoku/>
        <w:wordWrap/>
        <w:overflowPunct/>
        <w:topLinePunct w:val="0"/>
        <w:autoSpaceDE/>
        <w:autoSpaceDN/>
        <w:bidi w:val="0"/>
        <w:adjustRightInd w:val="0"/>
        <w:snapToGrid w:val="0"/>
        <w:spacing w:line="480" w:lineRule="auto"/>
        <w:ind w:right="31" w:rightChars="15"/>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4、具有良好的商业信誉和健全的财务会计制度（根据附件2提供投标承诺函）。</w:t>
      </w:r>
    </w:p>
    <w:p>
      <w:pPr>
        <w:keepNext w:val="0"/>
        <w:keepLines w:val="0"/>
        <w:pageBreakBefore w:val="0"/>
        <w:widowControl w:val="0"/>
        <w:kinsoku/>
        <w:wordWrap/>
        <w:overflowPunct/>
        <w:topLinePunct w:val="0"/>
        <w:autoSpaceDE/>
        <w:autoSpaceDN/>
        <w:bidi w:val="0"/>
        <w:adjustRightInd w:val="0"/>
        <w:snapToGrid w:val="0"/>
        <w:spacing w:line="480" w:lineRule="auto"/>
        <w:ind w:right="31" w:rightChars="15"/>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6、具有履行合同所必须的设备和专业技术能力（根据附件2提供投标承诺函）。</w:t>
      </w:r>
    </w:p>
    <w:p>
      <w:pPr>
        <w:keepNext w:val="0"/>
        <w:keepLines w:val="0"/>
        <w:pageBreakBefore w:val="0"/>
        <w:widowControl w:val="0"/>
        <w:kinsoku/>
        <w:wordWrap/>
        <w:overflowPunct/>
        <w:topLinePunct w:val="0"/>
        <w:autoSpaceDE/>
        <w:autoSpaceDN/>
        <w:bidi w:val="0"/>
        <w:adjustRightInd w:val="0"/>
        <w:snapToGrid w:val="0"/>
        <w:spacing w:line="480" w:lineRule="auto"/>
        <w:ind w:right="31" w:rightChars="15"/>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具有依法缴纳税收和社会保障资金的良好记录（根据附件2提供投标承诺函）。</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8、参加本次比选活动前三年内，在经营活动中没有重大违法记录（根据附件2</w:t>
      </w:r>
      <w:bookmarkStart w:id="4" w:name="_GoBack"/>
      <w:bookmarkEnd w:id="4"/>
      <w:r>
        <w:rPr>
          <w:rFonts w:hint="eastAsia" w:asciiTheme="majorEastAsia" w:hAnsiTheme="majorEastAsia" w:eastAsiaTheme="majorEastAsia" w:cstheme="majorEastAsia"/>
          <w:sz w:val="24"/>
          <w:szCs w:val="24"/>
        </w:rPr>
        <w:t>提供投标承诺函）。</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9、法律、行政法规规定的其他条件（根据附件2提供投标承诺函）。。</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10、根据比选项目提出的特殊条件。</w:t>
      </w:r>
    </w:p>
    <w:p>
      <w:pPr>
        <w:widowControl/>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10.1、</w:t>
      </w:r>
      <w:r>
        <w:rPr>
          <w:rFonts w:hint="eastAsia" w:asciiTheme="majorEastAsia" w:hAnsiTheme="majorEastAsia" w:eastAsiaTheme="majorEastAsia" w:cstheme="majorEastAsia"/>
          <w:kern w:val="0"/>
          <w:sz w:val="24"/>
          <w:szCs w:val="24"/>
        </w:rPr>
        <w:t>第一包：生产厂家提供</w:t>
      </w:r>
      <w:r>
        <w:rPr>
          <w:rFonts w:hint="eastAsia" w:asciiTheme="majorEastAsia" w:hAnsiTheme="majorEastAsia" w:eastAsiaTheme="majorEastAsia" w:cstheme="majorEastAsia"/>
          <w:kern w:val="0"/>
          <w:sz w:val="24"/>
          <w:szCs w:val="24"/>
          <w:lang w:eastAsia="zh-CN"/>
        </w:rPr>
        <w:t>有效的</w:t>
      </w:r>
      <w:r>
        <w:rPr>
          <w:rFonts w:hint="eastAsia" w:asciiTheme="majorEastAsia" w:hAnsiTheme="majorEastAsia" w:eastAsiaTheme="majorEastAsia" w:cstheme="majorEastAsia"/>
          <w:kern w:val="0"/>
          <w:sz w:val="24"/>
          <w:szCs w:val="24"/>
        </w:rPr>
        <w:t>《食品</w:t>
      </w:r>
      <w:r>
        <w:rPr>
          <w:rFonts w:hint="eastAsia" w:asciiTheme="majorEastAsia" w:hAnsiTheme="majorEastAsia" w:eastAsiaTheme="majorEastAsia" w:cstheme="majorEastAsia"/>
          <w:kern w:val="0"/>
          <w:sz w:val="24"/>
          <w:szCs w:val="24"/>
          <w:lang w:eastAsia="zh-CN"/>
        </w:rPr>
        <w:t>生产</w:t>
      </w:r>
      <w:r>
        <w:rPr>
          <w:rFonts w:hint="eastAsia" w:asciiTheme="majorEastAsia" w:hAnsiTheme="majorEastAsia" w:eastAsiaTheme="majorEastAsia" w:cstheme="majorEastAsia"/>
          <w:kern w:val="0"/>
          <w:sz w:val="24"/>
          <w:szCs w:val="24"/>
        </w:rPr>
        <w:t>许可证》</w:t>
      </w:r>
      <w:r>
        <w:rPr>
          <w:rFonts w:hint="eastAsia" w:asciiTheme="majorEastAsia" w:hAnsiTheme="majorEastAsia" w:eastAsiaTheme="majorEastAsia" w:cstheme="majorEastAsia"/>
          <w:kern w:val="0"/>
          <w:sz w:val="24"/>
          <w:szCs w:val="24"/>
          <w:lang w:eastAsia="zh-CN"/>
        </w:rPr>
        <w:t>，食品类别</w:t>
      </w:r>
      <w:r>
        <w:rPr>
          <w:rFonts w:hint="eastAsia" w:asciiTheme="majorEastAsia" w:hAnsiTheme="majorEastAsia" w:eastAsiaTheme="majorEastAsia" w:cstheme="majorEastAsia"/>
          <w:kern w:val="0"/>
          <w:sz w:val="24"/>
          <w:szCs w:val="24"/>
        </w:rPr>
        <w:t>包含</w:t>
      </w:r>
      <w:r>
        <w:rPr>
          <w:rFonts w:hint="eastAsia" w:asciiTheme="majorEastAsia" w:hAnsiTheme="majorEastAsia" w:eastAsiaTheme="majorEastAsia" w:cstheme="majorEastAsia"/>
          <w:kern w:val="0"/>
          <w:sz w:val="24"/>
          <w:szCs w:val="24"/>
          <w:lang w:eastAsia="zh-CN"/>
        </w:rPr>
        <w:t>调味品</w:t>
      </w:r>
      <w:r>
        <w:rPr>
          <w:rFonts w:hint="eastAsia" w:asciiTheme="majorEastAsia" w:hAnsiTheme="majorEastAsia" w:eastAsiaTheme="majorEastAsia" w:cstheme="majorEastAsia"/>
          <w:kern w:val="0"/>
          <w:sz w:val="24"/>
          <w:szCs w:val="24"/>
        </w:rPr>
        <w:t>等；经销商应提供有效的《食品经营许可证》，经营范围必须包含：食品、预包装食品农副产品等</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rPr>
        <w:t>并提供生产商授权书、经销商与生产商有效销售合同或委托加工合同（签订时限应覆盖本次需方合同期限、内容包含本次招标产品项目）。并分别提供投标期近6个月</w:t>
      </w:r>
      <w:r>
        <w:rPr>
          <w:rFonts w:hint="eastAsia" w:asciiTheme="majorEastAsia" w:hAnsiTheme="majorEastAsia" w:eastAsiaTheme="majorEastAsia" w:cstheme="majorEastAsia"/>
          <w:kern w:val="0"/>
          <w:sz w:val="24"/>
          <w:szCs w:val="24"/>
          <w:lang w:eastAsia="zh-CN"/>
        </w:rPr>
        <w:t>带有“</w:t>
      </w:r>
      <w:r>
        <w:rPr>
          <w:rFonts w:hint="eastAsia" w:asciiTheme="majorEastAsia" w:hAnsiTheme="majorEastAsia" w:eastAsiaTheme="majorEastAsia" w:cstheme="majorEastAsia"/>
          <w:kern w:val="0"/>
          <w:sz w:val="24"/>
          <w:szCs w:val="24"/>
          <w:lang w:val="en-US" w:eastAsia="zh-CN"/>
        </w:rPr>
        <w:t>CMA</w:t>
      </w:r>
      <w:r>
        <w:rPr>
          <w:rFonts w:hint="eastAsia" w:asciiTheme="majorEastAsia" w:hAnsiTheme="majorEastAsia" w:eastAsiaTheme="majorEastAsia" w:cstheme="majorEastAsia"/>
          <w:kern w:val="0"/>
          <w:sz w:val="24"/>
          <w:szCs w:val="24"/>
          <w:lang w:eastAsia="zh-CN"/>
        </w:rPr>
        <w:t>”标识的</w:t>
      </w:r>
      <w:r>
        <w:rPr>
          <w:rFonts w:hint="eastAsia" w:asciiTheme="majorEastAsia" w:hAnsiTheme="majorEastAsia" w:eastAsiaTheme="majorEastAsia" w:cstheme="majorEastAsia"/>
          <w:kern w:val="0"/>
          <w:sz w:val="24"/>
          <w:szCs w:val="24"/>
        </w:rPr>
        <w:t>质检报告1份。</w:t>
      </w:r>
    </w:p>
    <w:p>
      <w:pPr>
        <w:widowControl/>
        <w:tabs>
          <w:tab w:val="left" w:pos="312"/>
        </w:tabs>
        <w:spacing w:line="276"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10.2第二包：</w:t>
      </w:r>
      <w:r>
        <w:rPr>
          <w:rFonts w:hint="eastAsia" w:ascii="宋体" w:hAnsi="宋体" w:cs="宋体"/>
          <w:kern w:val="0"/>
          <w:sz w:val="24"/>
          <w:szCs w:val="24"/>
          <w:highlight w:val="none"/>
        </w:rPr>
        <w:t>生产商</w:t>
      </w:r>
      <w:r>
        <w:rPr>
          <w:rFonts w:hint="eastAsia" w:ascii="宋体" w:hAnsi="宋体" w:cs="宋体"/>
          <w:kern w:val="0"/>
          <w:sz w:val="24"/>
          <w:szCs w:val="24"/>
          <w:highlight w:val="none"/>
          <w:lang w:eastAsia="zh-CN"/>
        </w:rPr>
        <w:t>（</w:t>
      </w:r>
      <w:r>
        <w:rPr>
          <w:rFonts w:hint="eastAsia" w:hAnsi="宋体" w:cs="宋体"/>
          <w:sz w:val="24"/>
          <w:szCs w:val="24"/>
        </w:rPr>
        <w:t>养殖类企业</w:t>
      </w:r>
      <w:r>
        <w:rPr>
          <w:rFonts w:hint="eastAsia" w:ascii="宋体" w:hAnsi="宋体" w:cs="宋体"/>
          <w:kern w:val="0"/>
          <w:sz w:val="24"/>
          <w:szCs w:val="24"/>
          <w:highlight w:val="none"/>
          <w:lang w:eastAsia="zh-CN"/>
        </w:rPr>
        <w:t>）</w:t>
      </w:r>
      <w:r>
        <w:rPr>
          <w:rFonts w:hint="eastAsia" w:hAnsi="宋体" w:cs="宋体"/>
          <w:sz w:val="24"/>
          <w:szCs w:val="24"/>
          <w:lang w:eastAsia="zh-CN"/>
        </w:rPr>
        <w:t>提供</w:t>
      </w:r>
      <w:r>
        <w:rPr>
          <w:rFonts w:hint="eastAsia" w:asciiTheme="majorEastAsia" w:hAnsiTheme="majorEastAsia" w:eastAsiaTheme="majorEastAsia" w:cstheme="majorEastAsia"/>
          <w:kern w:val="0"/>
          <w:sz w:val="24"/>
          <w:szCs w:val="24"/>
          <w:lang w:eastAsia="zh-CN"/>
        </w:rPr>
        <w:t>有效的</w:t>
      </w:r>
      <w:r>
        <w:rPr>
          <w:rFonts w:hint="eastAsia" w:hAnsi="宋体" w:cs="宋体"/>
          <w:sz w:val="24"/>
          <w:szCs w:val="24"/>
        </w:rPr>
        <w:t>《动物防疫条件合格证》；</w:t>
      </w:r>
      <w:r>
        <w:rPr>
          <w:rFonts w:hint="eastAsia" w:asciiTheme="majorEastAsia" w:hAnsiTheme="majorEastAsia" w:eastAsiaTheme="majorEastAsia" w:cstheme="majorEastAsia"/>
          <w:kern w:val="0"/>
          <w:sz w:val="24"/>
          <w:szCs w:val="24"/>
        </w:rPr>
        <w:t>营业执照经营范围必须包含有家禽屠宰及销售；</w:t>
      </w:r>
      <w:r>
        <w:rPr>
          <w:rFonts w:hint="eastAsia" w:ascii="宋体" w:hAnsi="宋体" w:cs="宋体"/>
          <w:kern w:val="0"/>
          <w:sz w:val="24"/>
          <w:szCs w:val="24"/>
          <w:highlight w:val="none"/>
        </w:rPr>
        <w:t>经销商应提供有效的《食品经营许可证》，经营范围必须包含禽</w:t>
      </w:r>
      <w:r>
        <w:rPr>
          <w:rFonts w:hint="eastAsia" w:ascii="宋体" w:hAnsi="宋体" w:cs="宋体"/>
          <w:kern w:val="0"/>
          <w:sz w:val="24"/>
          <w:szCs w:val="24"/>
          <w:highlight w:val="none"/>
          <w:lang w:eastAsia="zh-CN"/>
        </w:rPr>
        <w:t>蛋</w:t>
      </w:r>
      <w:r>
        <w:rPr>
          <w:rFonts w:hint="eastAsia" w:ascii="宋体" w:hAnsi="宋体" w:cs="宋体"/>
          <w:kern w:val="0"/>
          <w:sz w:val="24"/>
          <w:szCs w:val="24"/>
          <w:highlight w:val="none"/>
        </w:rPr>
        <w:t>类产品销售；并提供生产商授权书、经销商与生产商有效销售合同或委托加工合同（签订时限应覆盖本次需方合同期限、内容包含本次招标产品项目）</w:t>
      </w:r>
      <w:r>
        <w:rPr>
          <w:rFonts w:hint="eastAsia" w:asciiTheme="majorEastAsia" w:hAnsiTheme="majorEastAsia" w:eastAsiaTheme="majorEastAsia" w:cstheme="majorEastAsia"/>
          <w:kern w:val="0"/>
          <w:sz w:val="24"/>
          <w:szCs w:val="24"/>
        </w:rPr>
        <w:t>，</w:t>
      </w:r>
      <w:r>
        <w:rPr>
          <w:rFonts w:hint="eastAsia" w:ascii="宋体" w:hAnsi="宋体" w:cs="宋体"/>
          <w:kern w:val="0"/>
          <w:sz w:val="24"/>
          <w:szCs w:val="24"/>
        </w:rPr>
        <w:t>提供鸡蛋最近</w:t>
      </w:r>
      <w:r>
        <w:rPr>
          <w:rFonts w:hint="eastAsia" w:asciiTheme="majorEastAsia" w:hAnsiTheme="majorEastAsia" w:eastAsiaTheme="majorEastAsia" w:cstheme="majorEastAsia"/>
          <w:kern w:val="0"/>
          <w:sz w:val="24"/>
          <w:szCs w:val="24"/>
        </w:rPr>
        <w:t>6个月</w:t>
      </w:r>
      <w:r>
        <w:rPr>
          <w:rFonts w:hint="eastAsia" w:asciiTheme="majorEastAsia" w:hAnsiTheme="majorEastAsia" w:eastAsiaTheme="majorEastAsia" w:cstheme="majorEastAsia"/>
          <w:kern w:val="0"/>
          <w:sz w:val="24"/>
          <w:szCs w:val="24"/>
          <w:lang w:eastAsia="zh-CN"/>
        </w:rPr>
        <w:t>带有“</w:t>
      </w:r>
      <w:r>
        <w:rPr>
          <w:rFonts w:hint="eastAsia" w:asciiTheme="majorEastAsia" w:hAnsiTheme="majorEastAsia" w:eastAsiaTheme="majorEastAsia" w:cstheme="majorEastAsia"/>
          <w:kern w:val="0"/>
          <w:sz w:val="24"/>
          <w:szCs w:val="24"/>
          <w:lang w:val="en-US" w:eastAsia="zh-CN"/>
        </w:rPr>
        <w:t>CMA</w:t>
      </w:r>
      <w:r>
        <w:rPr>
          <w:rFonts w:hint="eastAsia" w:asciiTheme="majorEastAsia" w:hAnsiTheme="majorEastAsia" w:eastAsiaTheme="majorEastAsia" w:cstheme="majorEastAsia"/>
          <w:kern w:val="0"/>
          <w:sz w:val="24"/>
          <w:szCs w:val="24"/>
          <w:lang w:eastAsia="zh-CN"/>
        </w:rPr>
        <w:t>”标识的</w:t>
      </w:r>
      <w:r>
        <w:rPr>
          <w:rFonts w:hint="eastAsia" w:asciiTheme="majorEastAsia" w:hAnsiTheme="majorEastAsia" w:eastAsiaTheme="majorEastAsia" w:cstheme="majorEastAsia"/>
          <w:kern w:val="0"/>
          <w:sz w:val="24"/>
          <w:szCs w:val="24"/>
        </w:rPr>
        <w:t>质检报告1份</w:t>
      </w:r>
      <w:r>
        <w:rPr>
          <w:rFonts w:hint="eastAsia" w:ascii="宋体" w:hAnsi="宋体" w:cs="宋体"/>
          <w:kern w:val="0"/>
          <w:sz w:val="24"/>
          <w:szCs w:val="24"/>
        </w:rPr>
        <w:t>。</w:t>
      </w:r>
    </w:p>
    <w:p>
      <w:pPr>
        <w:widowControl/>
        <w:spacing w:line="276" w:lineRule="auto"/>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color w:val="auto"/>
          <w:kern w:val="0"/>
          <w:sz w:val="24"/>
          <w:szCs w:val="24"/>
        </w:rPr>
        <w:t>10.3第三包：</w:t>
      </w:r>
      <w:r>
        <w:rPr>
          <w:rFonts w:hint="eastAsia" w:asciiTheme="majorEastAsia" w:hAnsiTheme="majorEastAsia" w:eastAsiaTheme="majorEastAsia" w:cstheme="majorEastAsia"/>
          <w:kern w:val="0"/>
          <w:sz w:val="24"/>
          <w:szCs w:val="24"/>
        </w:rPr>
        <w:t>生产商应提供有效的《食品生产许可证》，</w:t>
      </w:r>
      <w:r>
        <w:rPr>
          <w:rFonts w:hint="eastAsia" w:asciiTheme="majorEastAsia" w:hAnsiTheme="majorEastAsia" w:eastAsiaTheme="majorEastAsia" w:cstheme="majorEastAsia"/>
          <w:kern w:val="0"/>
          <w:sz w:val="24"/>
          <w:szCs w:val="24"/>
          <w:lang w:eastAsia="zh-CN"/>
        </w:rPr>
        <w:t>食品类别包</w:t>
      </w:r>
      <w:r>
        <w:rPr>
          <w:rFonts w:hint="eastAsia" w:asciiTheme="majorEastAsia" w:hAnsiTheme="majorEastAsia" w:eastAsiaTheme="majorEastAsia" w:cstheme="majorEastAsia"/>
          <w:kern w:val="0"/>
          <w:sz w:val="24"/>
          <w:szCs w:val="24"/>
        </w:rPr>
        <w:t>含豆制品类产品；</w:t>
      </w:r>
      <w:r>
        <w:rPr>
          <w:rFonts w:hint="eastAsia" w:ascii="宋体" w:hAnsi="宋体" w:cs="宋体"/>
          <w:kern w:val="0"/>
          <w:sz w:val="24"/>
          <w:szCs w:val="24"/>
          <w:highlight w:val="none"/>
        </w:rPr>
        <w:t>经销商应提供有效的《食品经营许可证》</w:t>
      </w:r>
      <w:r>
        <w:rPr>
          <w:rFonts w:hint="eastAsia" w:ascii="宋体" w:hAnsi="宋体" w:cs="宋体"/>
          <w:kern w:val="0"/>
          <w:sz w:val="24"/>
          <w:szCs w:val="24"/>
          <w:highlight w:val="none"/>
          <w:lang w:eastAsia="zh-CN"/>
        </w:rPr>
        <w:t>并</w:t>
      </w:r>
      <w:r>
        <w:rPr>
          <w:rFonts w:hint="eastAsia" w:asciiTheme="majorEastAsia" w:hAnsiTheme="majorEastAsia" w:eastAsiaTheme="majorEastAsia" w:cstheme="majorEastAsia"/>
          <w:kern w:val="0"/>
          <w:sz w:val="24"/>
          <w:szCs w:val="24"/>
        </w:rPr>
        <w:t>提供生产商授权书、经销商与生产商有效销售合同或委托加工合同</w:t>
      </w:r>
      <w:r>
        <w:rPr>
          <w:rFonts w:hint="eastAsia" w:asciiTheme="majorEastAsia" w:hAnsiTheme="majorEastAsia" w:eastAsiaTheme="majorEastAsia" w:cstheme="majorEastAsia"/>
          <w:kern w:val="0"/>
          <w:sz w:val="24"/>
          <w:szCs w:val="24"/>
          <w:shd w:val="clear" w:color="FFFFFF" w:fill="D9D9D9"/>
        </w:rPr>
        <w:t>（</w:t>
      </w:r>
      <w:r>
        <w:rPr>
          <w:rFonts w:hint="eastAsia" w:asciiTheme="majorEastAsia" w:hAnsiTheme="majorEastAsia" w:eastAsiaTheme="majorEastAsia" w:cstheme="majorEastAsia"/>
          <w:kern w:val="0"/>
          <w:sz w:val="24"/>
          <w:szCs w:val="24"/>
        </w:rPr>
        <w:t>签订时限应覆盖本次需方合同期限、内容包含本次招标产品项目），并</w:t>
      </w:r>
      <w:r>
        <w:rPr>
          <w:rFonts w:hint="eastAsia" w:asciiTheme="majorEastAsia" w:hAnsiTheme="majorEastAsia" w:eastAsiaTheme="majorEastAsia" w:cstheme="majorEastAsia"/>
          <w:kern w:val="0"/>
          <w:sz w:val="24"/>
          <w:szCs w:val="24"/>
          <w:lang w:eastAsia="zh-CN"/>
        </w:rPr>
        <w:t>分别</w:t>
      </w:r>
      <w:r>
        <w:rPr>
          <w:rFonts w:hint="eastAsia" w:asciiTheme="majorEastAsia" w:hAnsiTheme="majorEastAsia" w:eastAsiaTheme="majorEastAsia" w:cstheme="majorEastAsia"/>
          <w:kern w:val="0"/>
          <w:sz w:val="24"/>
          <w:szCs w:val="24"/>
        </w:rPr>
        <w:t>提供近6个月</w:t>
      </w:r>
      <w:r>
        <w:rPr>
          <w:rFonts w:hint="eastAsia" w:asciiTheme="majorEastAsia" w:hAnsiTheme="majorEastAsia" w:eastAsiaTheme="majorEastAsia" w:cstheme="majorEastAsia"/>
          <w:kern w:val="0"/>
          <w:sz w:val="24"/>
          <w:szCs w:val="24"/>
          <w:lang w:eastAsia="zh-CN"/>
        </w:rPr>
        <w:t>带有“</w:t>
      </w:r>
      <w:r>
        <w:rPr>
          <w:rFonts w:hint="eastAsia" w:asciiTheme="majorEastAsia" w:hAnsiTheme="majorEastAsia" w:eastAsiaTheme="majorEastAsia" w:cstheme="majorEastAsia"/>
          <w:kern w:val="0"/>
          <w:sz w:val="24"/>
          <w:szCs w:val="24"/>
          <w:lang w:val="en-US" w:eastAsia="zh-CN"/>
        </w:rPr>
        <w:t>CMA</w:t>
      </w:r>
      <w:r>
        <w:rPr>
          <w:rFonts w:hint="eastAsia" w:asciiTheme="majorEastAsia" w:hAnsiTheme="majorEastAsia" w:eastAsiaTheme="majorEastAsia" w:cstheme="majorEastAsia"/>
          <w:kern w:val="0"/>
          <w:sz w:val="24"/>
          <w:szCs w:val="24"/>
          <w:lang w:eastAsia="zh-CN"/>
        </w:rPr>
        <w:t>”标识的</w:t>
      </w:r>
      <w:r>
        <w:rPr>
          <w:rFonts w:hint="eastAsia" w:asciiTheme="majorEastAsia" w:hAnsiTheme="majorEastAsia" w:eastAsiaTheme="majorEastAsia" w:cstheme="majorEastAsia"/>
          <w:kern w:val="0"/>
          <w:sz w:val="24"/>
          <w:szCs w:val="24"/>
        </w:rPr>
        <w:t>质检报告1份</w:t>
      </w:r>
      <w:r>
        <w:rPr>
          <w:rFonts w:hint="eastAsia" w:asciiTheme="majorEastAsia" w:hAnsiTheme="majorEastAsia" w:eastAsiaTheme="majorEastAsia" w:cstheme="majorEastAsia"/>
          <w:kern w:val="0"/>
          <w:sz w:val="24"/>
          <w:szCs w:val="24"/>
          <w:lang w:eastAsia="zh-CN"/>
        </w:rPr>
        <w:t>。</w:t>
      </w:r>
    </w:p>
    <w:p>
      <w:pPr>
        <w:widowControl/>
        <w:spacing w:line="276" w:lineRule="auto"/>
        <w:jc w:val="left"/>
        <w:rPr>
          <w:rFonts w:asciiTheme="majorEastAsia" w:hAnsiTheme="majorEastAsia" w:eastAsiaTheme="majorEastAsia" w:cstheme="majorEastAsia"/>
          <w:color w:val="FF0000"/>
          <w:kern w:val="0"/>
          <w:sz w:val="24"/>
          <w:szCs w:val="24"/>
        </w:rPr>
      </w:pPr>
      <w:r>
        <w:rPr>
          <w:rFonts w:hint="eastAsia" w:asciiTheme="majorEastAsia" w:hAnsiTheme="majorEastAsia" w:eastAsiaTheme="majorEastAsia" w:cstheme="majorEastAsia"/>
          <w:color w:val="auto"/>
          <w:kern w:val="0"/>
          <w:sz w:val="24"/>
          <w:szCs w:val="24"/>
        </w:rPr>
        <w:t>10.4第四包：</w:t>
      </w:r>
      <w:r>
        <w:rPr>
          <w:rFonts w:hint="eastAsia" w:ascii="宋体" w:hAnsi="宋体" w:cs="宋体"/>
          <w:kern w:val="0"/>
          <w:sz w:val="24"/>
          <w:szCs w:val="24"/>
          <w:highlight w:val="none"/>
        </w:rPr>
        <w:t>经销商应提供有效的《</w:t>
      </w:r>
      <w:r>
        <w:rPr>
          <w:rFonts w:hint="eastAsia" w:asciiTheme="majorEastAsia" w:hAnsiTheme="majorEastAsia" w:eastAsiaTheme="majorEastAsia" w:cstheme="majorEastAsia"/>
          <w:b w:val="0"/>
          <w:bCs/>
          <w:kern w:val="0"/>
          <w:sz w:val="24"/>
          <w:szCs w:val="24"/>
        </w:rPr>
        <w:t>营业执照</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，经营范围包含日杂用品、塑料制品、清洁用品等，并</w:t>
      </w:r>
      <w:r>
        <w:rPr>
          <w:rFonts w:hint="eastAsia" w:asciiTheme="majorEastAsia" w:hAnsiTheme="majorEastAsia" w:eastAsiaTheme="majorEastAsia" w:cstheme="majorEastAsia"/>
          <w:kern w:val="0"/>
          <w:sz w:val="24"/>
          <w:szCs w:val="24"/>
        </w:rPr>
        <w:t>提供生产商授权书、经销商与生产商有效销售合同或委托加工合同</w:t>
      </w:r>
      <w:r>
        <w:rPr>
          <w:rFonts w:hint="eastAsia" w:asciiTheme="majorEastAsia" w:hAnsiTheme="majorEastAsia" w:eastAsiaTheme="majorEastAsia" w:cstheme="majorEastAsia"/>
          <w:kern w:val="0"/>
          <w:sz w:val="24"/>
          <w:szCs w:val="24"/>
          <w:shd w:val="clear" w:color="FFFFFF" w:fill="D9D9D9"/>
        </w:rPr>
        <w:t>（</w:t>
      </w:r>
      <w:r>
        <w:rPr>
          <w:rFonts w:hint="eastAsia" w:asciiTheme="majorEastAsia" w:hAnsiTheme="majorEastAsia" w:eastAsiaTheme="majorEastAsia" w:cstheme="majorEastAsia"/>
          <w:kern w:val="0"/>
          <w:sz w:val="24"/>
          <w:szCs w:val="24"/>
        </w:rPr>
        <w:t>签订时限应覆盖本次需方合同期限、内容包含本次招标产品项目），</w:t>
      </w:r>
      <w:r>
        <w:rPr>
          <w:rFonts w:hint="eastAsia" w:asciiTheme="majorEastAsia" w:hAnsiTheme="majorEastAsia" w:eastAsiaTheme="majorEastAsia" w:cstheme="majorEastAsia"/>
          <w:color w:val="auto"/>
          <w:kern w:val="0"/>
          <w:sz w:val="24"/>
          <w:szCs w:val="24"/>
        </w:rPr>
        <w:t>分别提供各品类近</w:t>
      </w:r>
      <w:r>
        <w:rPr>
          <w:rFonts w:hint="eastAsia" w:asciiTheme="majorEastAsia" w:hAnsiTheme="majorEastAsia" w:eastAsiaTheme="majorEastAsia" w:cstheme="majorEastAsia"/>
          <w:kern w:val="0"/>
          <w:sz w:val="24"/>
          <w:szCs w:val="24"/>
        </w:rPr>
        <w:t>6个月</w:t>
      </w:r>
      <w:r>
        <w:rPr>
          <w:rFonts w:hint="eastAsia" w:asciiTheme="majorEastAsia" w:hAnsiTheme="majorEastAsia" w:eastAsiaTheme="majorEastAsia" w:cstheme="majorEastAsia"/>
          <w:kern w:val="0"/>
          <w:sz w:val="24"/>
          <w:szCs w:val="24"/>
          <w:lang w:eastAsia="zh-CN"/>
        </w:rPr>
        <w:t>带有“</w:t>
      </w:r>
      <w:r>
        <w:rPr>
          <w:rFonts w:hint="eastAsia" w:asciiTheme="majorEastAsia" w:hAnsiTheme="majorEastAsia" w:eastAsiaTheme="majorEastAsia" w:cstheme="majorEastAsia"/>
          <w:kern w:val="0"/>
          <w:sz w:val="24"/>
          <w:szCs w:val="24"/>
          <w:lang w:val="en-US" w:eastAsia="zh-CN"/>
        </w:rPr>
        <w:t>CMA</w:t>
      </w:r>
      <w:r>
        <w:rPr>
          <w:rFonts w:hint="eastAsia" w:asciiTheme="majorEastAsia" w:hAnsiTheme="majorEastAsia" w:eastAsiaTheme="majorEastAsia" w:cstheme="majorEastAsia"/>
          <w:kern w:val="0"/>
          <w:sz w:val="24"/>
          <w:szCs w:val="24"/>
          <w:lang w:eastAsia="zh-CN"/>
        </w:rPr>
        <w:t>”标识的</w:t>
      </w:r>
      <w:r>
        <w:rPr>
          <w:rFonts w:hint="eastAsia" w:asciiTheme="majorEastAsia" w:hAnsiTheme="majorEastAsia" w:eastAsiaTheme="majorEastAsia" w:cstheme="majorEastAsia"/>
          <w:kern w:val="0"/>
          <w:sz w:val="24"/>
          <w:szCs w:val="24"/>
        </w:rPr>
        <w:t>质检报告1</w:t>
      </w:r>
      <w:r>
        <w:rPr>
          <w:rFonts w:hint="eastAsia" w:asciiTheme="majorEastAsia" w:hAnsiTheme="majorEastAsia" w:eastAsiaTheme="majorEastAsia" w:cstheme="majorEastAsia"/>
          <w:color w:val="auto"/>
          <w:kern w:val="0"/>
          <w:sz w:val="24"/>
          <w:szCs w:val="24"/>
        </w:rPr>
        <w:t>份</w:t>
      </w:r>
      <w:r>
        <w:rPr>
          <w:rFonts w:hint="eastAsia" w:asciiTheme="majorEastAsia" w:hAnsiTheme="majorEastAsia" w:eastAsiaTheme="majorEastAsia" w:cstheme="majorEastAsia"/>
          <w:color w:val="auto"/>
          <w:kern w:val="0"/>
          <w:sz w:val="24"/>
          <w:szCs w:val="24"/>
          <w:lang w:eastAsia="zh-CN"/>
        </w:rPr>
        <w:t>，</w:t>
      </w:r>
      <w:r>
        <w:rPr>
          <w:rFonts w:hint="eastAsia" w:asciiTheme="majorEastAsia" w:hAnsiTheme="majorEastAsia" w:eastAsiaTheme="majorEastAsia" w:cstheme="majorEastAsia"/>
          <w:color w:val="auto"/>
          <w:kern w:val="0"/>
          <w:sz w:val="24"/>
          <w:szCs w:val="24"/>
        </w:rPr>
        <w:t>各品类</w:t>
      </w:r>
      <w:r>
        <w:rPr>
          <w:rFonts w:hint="eastAsia" w:asciiTheme="majorEastAsia" w:hAnsiTheme="majorEastAsia" w:eastAsiaTheme="majorEastAsia" w:cstheme="majorEastAsia"/>
          <w:color w:val="auto"/>
          <w:kern w:val="0"/>
          <w:sz w:val="24"/>
          <w:szCs w:val="24"/>
          <w:lang w:eastAsia="zh-CN"/>
        </w:rPr>
        <w:t>详见开标一览表</w:t>
      </w:r>
      <w:r>
        <w:rPr>
          <w:rFonts w:hint="eastAsia" w:asciiTheme="majorEastAsia" w:hAnsiTheme="majorEastAsia" w:eastAsiaTheme="majorEastAsia" w:cstheme="majorEastAsia"/>
          <w:color w:val="auto"/>
          <w:kern w:val="0"/>
          <w:sz w:val="24"/>
          <w:szCs w:val="24"/>
        </w:rPr>
        <w:t>。</w:t>
      </w:r>
    </w:p>
    <w:p>
      <w:pPr>
        <w:widowControl/>
        <w:spacing w:line="276" w:lineRule="auto"/>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sz w:val="24"/>
          <w:szCs w:val="24"/>
        </w:rPr>
        <w:t>10.5第五包：</w:t>
      </w:r>
      <w:r>
        <w:rPr>
          <w:rFonts w:hint="eastAsia" w:asciiTheme="majorEastAsia" w:hAnsiTheme="majorEastAsia" w:eastAsiaTheme="majorEastAsia" w:cstheme="majorEastAsia"/>
          <w:kern w:val="0"/>
          <w:sz w:val="24"/>
          <w:szCs w:val="24"/>
        </w:rPr>
        <w:t>生产商应提供有效的《生产许可证》和《动物防疫合格证》，营业执照经营范围必须包含有水生动物养殖、批发零售鱼类产品；经销商应提供有效的《食品经营许可证》，经营范围必须包含鱼类产品；并提供生产商授权书、经销商与生产商有效销售合同或委托加工合同</w:t>
      </w:r>
      <w:r>
        <w:rPr>
          <w:rFonts w:hint="eastAsia" w:asciiTheme="majorEastAsia" w:hAnsiTheme="majorEastAsia" w:eastAsiaTheme="majorEastAsia" w:cstheme="majorEastAsia"/>
          <w:kern w:val="0"/>
          <w:sz w:val="24"/>
          <w:szCs w:val="24"/>
          <w:shd w:val="clear" w:color="FFFFFF" w:fill="D9D9D9"/>
        </w:rPr>
        <w:t>（</w:t>
      </w:r>
      <w:r>
        <w:rPr>
          <w:rFonts w:hint="eastAsia" w:asciiTheme="majorEastAsia" w:hAnsiTheme="majorEastAsia" w:eastAsiaTheme="majorEastAsia" w:cstheme="majorEastAsia"/>
          <w:kern w:val="0"/>
          <w:sz w:val="24"/>
          <w:szCs w:val="24"/>
        </w:rPr>
        <w:t>签订时限应覆盖本次需方合同期限、内容包含本次招标产品项目</w:t>
      </w:r>
      <w:r>
        <w:rPr>
          <w:rFonts w:hint="eastAsia" w:asciiTheme="majorEastAsia" w:hAnsiTheme="majorEastAsia" w:eastAsiaTheme="majorEastAsia" w:cstheme="majorEastAsia"/>
          <w:kern w:val="0"/>
          <w:sz w:val="24"/>
          <w:szCs w:val="24"/>
          <w:shd w:val="clear" w:color="FFFFFF" w:fill="D9D9D9"/>
        </w:rPr>
        <w:t>），</w:t>
      </w:r>
      <w:r>
        <w:rPr>
          <w:rFonts w:hint="eastAsia" w:asciiTheme="majorEastAsia" w:hAnsiTheme="majorEastAsia" w:eastAsiaTheme="majorEastAsia" w:cstheme="majorEastAsia"/>
          <w:color w:val="auto"/>
          <w:kern w:val="0"/>
          <w:sz w:val="24"/>
          <w:szCs w:val="24"/>
        </w:rPr>
        <w:t>分别提供各品类近</w:t>
      </w:r>
      <w:r>
        <w:rPr>
          <w:rFonts w:hint="eastAsia" w:asciiTheme="majorEastAsia" w:hAnsiTheme="majorEastAsia" w:eastAsiaTheme="majorEastAsia" w:cstheme="majorEastAsia"/>
          <w:kern w:val="0"/>
          <w:sz w:val="24"/>
          <w:szCs w:val="24"/>
        </w:rPr>
        <w:t>6个月</w:t>
      </w:r>
      <w:r>
        <w:rPr>
          <w:rFonts w:hint="eastAsia" w:asciiTheme="majorEastAsia" w:hAnsiTheme="majorEastAsia" w:eastAsiaTheme="majorEastAsia" w:cstheme="majorEastAsia"/>
          <w:kern w:val="0"/>
          <w:sz w:val="24"/>
          <w:szCs w:val="24"/>
          <w:lang w:eastAsia="zh-CN"/>
        </w:rPr>
        <w:t>带有“</w:t>
      </w:r>
      <w:r>
        <w:rPr>
          <w:rFonts w:hint="eastAsia" w:asciiTheme="majorEastAsia" w:hAnsiTheme="majorEastAsia" w:eastAsiaTheme="majorEastAsia" w:cstheme="majorEastAsia"/>
          <w:kern w:val="0"/>
          <w:sz w:val="24"/>
          <w:szCs w:val="24"/>
          <w:lang w:val="en-US" w:eastAsia="zh-CN"/>
        </w:rPr>
        <w:t>CMA</w:t>
      </w:r>
      <w:r>
        <w:rPr>
          <w:rFonts w:hint="eastAsia" w:asciiTheme="majorEastAsia" w:hAnsiTheme="majorEastAsia" w:eastAsiaTheme="majorEastAsia" w:cstheme="majorEastAsia"/>
          <w:kern w:val="0"/>
          <w:sz w:val="24"/>
          <w:szCs w:val="24"/>
          <w:lang w:eastAsia="zh-CN"/>
        </w:rPr>
        <w:t>”标识的</w:t>
      </w:r>
      <w:r>
        <w:rPr>
          <w:rFonts w:hint="eastAsia" w:asciiTheme="majorEastAsia" w:hAnsiTheme="majorEastAsia" w:eastAsiaTheme="majorEastAsia" w:cstheme="majorEastAsia"/>
          <w:kern w:val="0"/>
          <w:sz w:val="24"/>
          <w:szCs w:val="24"/>
        </w:rPr>
        <w:t>质检报告1</w:t>
      </w:r>
      <w:r>
        <w:rPr>
          <w:rFonts w:hint="eastAsia" w:asciiTheme="majorEastAsia" w:hAnsiTheme="majorEastAsia" w:eastAsiaTheme="majorEastAsia" w:cstheme="majorEastAsia"/>
          <w:color w:val="auto"/>
          <w:kern w:val="0"/>
          <w:sz w:val="24"/>
          <w:szCs w:val="24"/>
        </w:rPr>
        <w:t>份</w:t>
      </w:r>
      <w:r>
        <w:rPr>
          <w:rFonts w:hint="eastAsia" w:asciiTheme="majorEastAsia" w:hAnsiTheme="majorEastAsia" w:eastAsiaTheme="majorEastAsia" w:cstheme="majorEastAsia"/>
          <w:kern w:val="0"/>
          <w:sz w:val="24"/>
          <w:szCs w:val="24"/>
          <w:lang w:eastAsia="zh-CN"/>
        </w:rPr>
        <w:t>。</w:t>
      </w:r>
    </w:p>
    <w:p>
      <w:pPr>
        <w:widowControl/>
        <w:spacing w:line="276" w:lineRule="auto"/>
        <w:jc w:val="left"/>
        <w:rPr>
          <w:rFonts w:eastAsia="宋体"/>
          <w:sz w:val="24"/>
          <w:szCs w:val="24"/>
        </w:rPr>
      </w:pPr>
      <w:r>
        <w:rPr>
          <w:rFonts w:hint="eastAsia" w:asciiTheme="majorEastAsia" w:hAnsiTheme="majorEastAsia" w:eastAsiaTheme="majorEastAsia" w:cstheme="majorEastAsia"/>
          <w:kern w:val="0"/>
          <w:sz w:val="24"/>
          <w:szCs w:val="24"/>
        </w:rPr>
        <w:t>10.6第六包：</w:t>
      </w:r>
      <w:r>
        <w:rPr>
          <w:rFonts w:hint="eastAsia" w:asciiTheme="majorEastAsia" w:hAnsiTheme="majorEastAsia" w:eastAsiaTheme="majorEastAsia" w:cstheme="majorEastAsia"/>
          <w:sz w:val="24"/>
          <w:szCs w:val="24"/>
        </w:rPr>
        <w:t>投标人须提供有效期内的《食品经营许可证》，并</w:t>
      </w:r>
      <w:r>
        <w:rPr>
          <w:rFonts w:hint="eastAsia" w:asciiTheme="majorEastAsia" w:hAnsiTheme="majorEastAsia" w:eastAsiaTheme="majorEastAsia" w:cstheme="majorEastAsia"/>
          <w:kern w:val="0"/>
          <w:sz w:val="24"/>
          <w:szCs w:val="24"/>
        </w:rPr>
        <w:t>提供蔬菜溯源证明。</w:t>
      </w:r>
    </w:p>
    <w:p>
      <w:pPr>
        <w:pStyle w:val="2"/>
        <w:numPr>
          <w:ilvl w:val="0"/>
          <w:numId w:val="2"/>
        </w:numP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所有</w:t>
      </w:r>
      <w:r>
        <w:rPr>
          <w:rFonts w:hint="eastAsia" w:asciiTheme="majorEastAsia" w:hAnsiTheme="majorEastAsia" w:eastAsiaTheme="majorEastAsia" w:cstheme="majorEastAsia"/>
          <w:b/>
          <w:sz w:val="24"/>
          <w:szCs w:val="24"/>
        </w:rPr>
        <w:t>投标人</w:t>
      </w:r>
      <w:r>
        <w:rPr>
          <w:rFonts w:hint="eastAsia" w:asciiTheme="majorEastAsia" w:hAnsiTheme="majorEastAsia" w:eastAsiaTheme="majorEastAsia" w:cstheme="majorEastAsia"/>
          <w:b/>
          <w:kern w:val="0"/>
          <w:sz w:val="24"/>
          <w:szCs w:val="24"/>
        </w:rPr>
        <w:t>均需提供有效的营业执照，且经营范围必须包含所投包号项目。</w:t>
      </w:r>
      <w:r>
        <w:rPr>
          <w:rFonts w:hint="eastAsia" w:asciiTheme="majorEastAsia" w:hAnsiTheme="majorEastAsia" w:eastAsiaTheme="majorEastAsia" w:cstheme="majorEastAsia"/>
          <w:b/>
          <w:sz w:val="24"/>
          <w:szCs w:val="24"/>
        </w:rPr>
        <w:t>（提供有效期内的营业执照或三证合一的营业执照复印件加盖单位鲜章）。</w:t>
      </w:r>
    </w:p>
    <w:p>
      <w:pPr>
        <w:pStyle w:val="2"/>
        <w:numPr>
          <w:ilvl w:val="0"/>
          <w:numId w:val="0"/>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12、</w:t>
      </w:r>
      <w:r>
        <w:rPr>
          <w:rFonts w:hint="eastAsia" w:asciiTheme="majorEastAsia" w:hAnsiTheme="majorEastAsia" w:eastAsiaTheme="majorEastAsia" w:cstheme="majorEastAsia"/>
          <w:sz w:val="24"/>
          <w:szCs w:val="24"/>
        </w:rPr>
        <w:t>本项目不接受联合体参与投标，与</w:t>
      </w:r>
      <w:r>
        <w:rPr>
          <w:rFonts w:hint="eastAsia" w:asciiTheme="majorEastAsia" w:hAnsiTheme="majorEastAsia" w:eastAsiaTheme="majorEastAsia" w:cstheme="majorEastAsia"/>
          <w:sz w:val="24"/>
          <w:szCs w:val="24"/>
          <w:lang w:eastAsia="zh-CN"/>
        </w:rPr>
        <w:t>采购人</w:t>
      </w:r>
      <w:r>
        <w:rPr>
          <w:rFonts w:hint="eastAsia" w:asciiTheme="majorEastAsia" w:hAnsiTheme="majorEastAsia" w:eastAsiaTheme="majorEastAsia" w:cstheme="majorEastAsia"/>
          <w:sz w:val="24"/>
          <w:szCs w:val="24"/>
        </w:rPr>
        <w:t>存在利害关系可能影响招标公正性的法人。</w:t>
      </w:r>
    </w:p>
    <w:p>
      <w:pPr>
        <w:pStyle w:val="1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四、定标原则</w:t>
      </w:r>
    </w:p>
    <w:p>
      <w:pPr>
        <w:pStyle w:val="10"/>
        <w:ind w:firstLine="420" w:firstLineChars="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rPr>
        <w:t>综合评分法，评委会将评标情况写出书面报告，确定综合得分第一名为成交人，按照综合得分高低排列顺序确定</w:t>
      </w:r>
      <w:r>
        <w:rPr>
          <w:rFonts w:hint="eastAsia" w:asciiTheme="majorEastAsia" w:hAnsiTheme="majorEastAsia" w:eastAsiaTheme="majorEastAsia" w:cstheme="majorEastAsia"/>
          <w:b w:val="0"/>
          <w:bCs w:val="0"/>
          <w:sz w:val="24"/>
          <w:szCs w:val="24"/>
          <w:lang w:val="en-US" w:eastAsia="zh-CN"/>
        </w:rPr>
        <w:t>第二、第三</w:t>
      </w:r>
      <w:r>
        <w:rPr>
          <w:rFonts w:hint="eastAsia" w:asciiTheme="majorEastAsia" w:hAnsiTheme="majorEastAsia" w:eastAsiaTheme="majorEastAsia" w:cstheme="majorEastAsia"/>
          <w:b w:val="0"/>
          <w:bCs w:val="0"/>
          <w:sz w:val="24"/>
          <w:szCs w:val="24"/>
        </w:rPr>
        <w:t>名为</w:t>
      </w:r>
      <w:r>
        <w:rPr>
          <w:rFonts w:hint="eastAsia" w:asciiTheme="majorEastAsia" w:hAnsiTheme="majorEastAsia" w:eastAsiaTheme="majorEastAsia" w:cstheme="majorEastAsia"/>
          <w:b w:val="0"/>
          <w:bCs w:val="0"/>
          <w:sz w:val="24"/>
          <w:szCs w:val="24"/>
          <w:lang w:val="en-US" w:eastAsia="zh-CN"/>
        </w:rPr>
        <w:t>候选</w:t>
      </w:r>
      <w:r>
        <w:rPr>
          <w:rFonts w:hint="eastAsia" w:asciiTheme="majorEastAsia" w:hAnsiTheme="majorEastAsia" w:eastAsiaTheme="majorEastAsia" w:cstheme="majorEastAsia"/>
          <w:b w:val="0"/>
          <w:bCs w:val="0"/>
          <w:sz w:val="24"/>
          <w:szCs w:val="24"/>
        </w:rPr>
        <w:t>供应商</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综合得分相同的，按照报价由低到高顺序排列</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得分且投标报价相同的，按服务方案及服务承诺优劣顺序排列。</w:t>
      </w:r>
    </w:p>
    <w:p>
      <w:pPr>
        <w:pStyle w:val="10"/>
        <w:ind w:firstLine="240" w:firstLineChars="1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2成交人出现因不可抗力原因不能履行采购合同或放弃成交的，</w:t>
      </w:r>
      <w:r>
        <w:rPr>
          <w:rFonts w:hint="eastAsia" w:asciiTheme="majorEastAsia" w:hAnsiTheme="majorEastAsia" w:eastAsiaTheme="majorEastAsia" w:cstheme="majorEastAsia"/>
          <w:b w:val="0"/>
          <w:bCs w:val="0"/>
          <w:sz w:val="24"/>
          <w:szCs w:val="24"/>
          <w:lang w:eastAsia="zh-CN"/>
        </w:rPr>
        <w:t>采购</w:t>
      </w:r>
      <w:r>
        <w:rPr>
          <w:rFonts w:hint="eastAsia" w:asciiTheme="majorEastAsia" w:hAnsiTheme="majorEastAsia" w:eastAsiaTheme="majorEastAsia" w:cstheme="majorEastAsia"/>
          <w:b w:val="0"/>
          <w:bCs w:val="0"/>
          <w:sz w:val="24"/>
          <w:szCs w:val="24"/>
        </w:rPr>
        <w:t>人可以按顺序与排在成交人之后第一位的</w:t>
      </w:r>
      <w:r>
        <w:rPr>
          <w:rFonts w:hint="eastAsia" w:asciiTheme="majorEastAsia" w:hAnsiTheme="majorEastAsia" w:eastAsiaTheme="majorEastAsia" w:cstheme="majorEastAsia"/>
          <w:b w:val="0"/>
          <w:bCs w:val="0"/>
          <w:sz w:val="24"/>
          <w:szCs w:val="24"/>
          <w:lang w:val="en-US" w:eastAsia="zh-CN"/>
        </w:rPr>
        <w:t>候选</w:t>
      </w:r>
      <w:r>
        <w:rPr>
          <w:rFonts w:hint="eastAsia" w:asciiTheme="majorEastAsia" w:hAnsiTheme="majorEastAsia" w:eastAsiaTheme="majorEastAsia" w:cstheme="majorEastAsia"/>
          <w:b w:val="0"/>
          <w:bCs w:val="0"/>
          <w:sz w:val="24"/>
          <w:szCs w:val="24"/>
        </w:rPr>
        <w:t>供应商签订采购合同，以此类推；</w:t>
      </w:r>
      <w:r>
        <w:rPr>
          <w:rFonts w:hint="eastAsia" w:asciiTheme="majorEastAsia" w:hAnsiTheme="majorEastAsia" w:eastAsiaTheme="majorEastAsia" w:cstheme="majorEastAsia"/>
          <w:b w:val="0"/>
          <w:bCs w:val="0"/>
          <w:sz w:val="24"/>
          <w:szCs w:val="24"/>
          <w:lang w:eastAsia="zh-CN"/>
        </w:rPr>
        <w:t>采购</w:t>
      </w:r>
      <w:r>
        <w:rPr>
          <w:rFonts w:hint="eastAsia" w:asciiTheme="majorEastAsia" w:hAnsiTheme="majorEastAsia" w:eastAsiaTheme="majorEastAsia" w:cstheme="majorEastAsia"/>
          <w:b w:val="0"/>
          <w:bCs w:val="0"/>
          <w:sz w:val="24"/>
          <w:szCs w:val="24"/>
        </w:rPr>
        <w:t>人亦可重新招标。</w:t>
      </w:r>
    </w:p>
    <w:p>
      <w:pPr>
        <w:pStyle w:val="10"/>
        <w:ind w:firstLine="240" w:firstLineChars="1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r>
        <w:rPr>
          <w:rFonts w:hint="eastAsia" w:asciiTheme="majorEastAsia" w:hAnsiTheme="majorEastAsia" w:eastAsiaTheme="majorEastAsia" w:cstheme="majorEastAsia"/>
          <w:b w:val="0"/>
          <w:bCs w:val="0"/>
          <w:sz w:val="24"/>
          <w:szCs w:val="24"/>
          <w:lang w:eastAsia="zh-CN"/>
        </w:rPr>
        <w:t>采购人</w:t>
      </w:r>
      <w:r>
        <w:rPr>
          <w:rFonts w:hint="eastAsia" w:asciiTheme="majorEastAsia" w:hAnsiTheme="majorEastAsia" w:eastAsiaTheme="majorEastAsia" w:cstheme="majorEastAsia"/>
          <w:b w:val="0"/>
          <w:bCs w:val="0"/>
          <w:sz w:val="24"/>
          <w:szCs w:val="24"/>
        </w:rPr>
        <w:t>与成交人签订合同后，成交人违反合同条款的</w:t>
      </w:r>
      <w:r>
        <w:rPr>
          <w:rFonts w:hint="eastAsia" w:asciiTheme="majorEastAsia" w:hAnsiTheme="majorEastAsia" w:eastAsiaTheme="majorEastAsia" w:cstheme="majorEastAsia"/>
          <w:b w:val="0"/>
          <w:bCs w:val="0"/>
          <w:sz w:val="24"/>
          <w:szCs w:val="24"/>
          <w:lang w:eastAsia="zh-CN"/>
        </w:rPr>
        <w:t>采购人</w:t>
      </w:r>
      <w:r>
        <w:rPr>
          <w:rFonts w:hint="eastAsia" w:asciiTheme="majorEastAsia" w:hAnsiTheme="majorEastAsia" w:eastAsiaTheme="majorEastAsia" w:cstheme="majorEastAsia"/>
          <w:b w:val="0"/>
          <w:bCs w:val="0"/>
          <w:sz w:val="24"/>
          <w:szCs w:val="24"/>
        </w:rPr>
        <w:t>有权解除采购合同，并按顺序与排在成交人之后第一位的</w:t>
      </w:r>
      <w:r>
        <w:rPr>
          <w:rFonts w:hint="eastAsia" w:asciiTheme="majorEastAsia" w:hAnsiTheme="majorEastAsia" w:eastAsiaTheme="majorEastAsia" w:cstheme="majorEastAsia"/>
          <w:b w:val="0"/>
          <w:bCs w:val="0"/>
          <w:sz w:val="24"/>
          <w:szCs w:val="24"/>
          <w:lang w:val="en-US" w:eastAsia="zh-CN"/>
        </w:rPr>
        <w:t>候选</w:t>
      </w:r>
      <w:r>
        <w:rPr>
          <w:rFonts w:hint="eastAsia" w:asciiTheme="majorEastAsia" w:hAnsiTheme="majorEastAsia" w:eastAsiaTheme="majorEastAsia" w:cstheme="majorEastAsia"/>
          <w:b w:val="0"/>
          <w:bCs w:val="0"/>
          <w:sz w:val="24"/>
          <w:szCs w:val="24"/>
        </w:rPr>
        <w:t>供应商签订采购合同，以此类推；</w:t>
      </w:r>
      <w:r>
        <w:rPr>
          <w:rFonts w:hint="eastAsia" w:asciiTheme="majorEastAsia" w:hAnsiTheme="majorEastAsia" w:eastAsiaTheme="majorEastAsia" w:cstheme="majorEastAsia"/>
          <w:b w:val="0"/>
          <w:bCs w:val="0"/>
          <w:sz w:val="24"/>
          <w:szCs w:val="24"/>
          <w:lang w:eastAsia="zh-CN"/>
        </w:rPr>
        <w:t>采购</w:t>
      </w:r>
      <w:r>
        <w:rPr>
          <w:rFonts w:hint="eastAsia" w:asciiTheme="majorEastAsia" w:hAnsiTheme="majorEastAsia" w:eastAsiaTheme="majorEastAsia" w:cstheme="majorEastAsia"/>
          <w:b w:val="0"/>
          <w:bCs w:val="0"/>
          <w:sz w:val="24"/>
          <w:szCs w:val="24"/>
        </w:rPr>
        <w:t>人亦可重新招标。</w:t>
      </w:r>
    </w:p>
    <w:p>
      <w:pP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五、比选文件组成、印制和签署</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1、开标一览表（加盖公章）</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附件1</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2、投标承诺函（加盖公章）</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附件2</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3、在有效期内的营业执照副本复印件（三证合一的营业执照副本复印件加盖公章）和根据各包比选项目对应的特殊条件。</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4、法人委托授权书，法人、委托人的身份证复印件（加盖公章）</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附件3注：法人本人投标则只需法人本人身份证复印件加盖公章。</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5、在有效期内的银行开户许可证副本复印件（加盖公章）。</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6、实施方案：企业管理制度、食品安全卫生管理制度、业绩情况（以近三年有效供货合同为准，其中</w:t>
      </w:r>
      <w:r>
        <w:rPr>
          <w:rFonts w:hint="eastAsia" w:asciiTheme="majorEastAsia" w:hAnsiTheme="majorEastAsia" w:eastAsiaTheme="majorEastAsia" w:cstheme="majorEastAsia"/>
          <w:sz w:val="24"/>
          <w:szCs w:val="24"/>
          <w:lang w:val="en-US" w:eastAsia="zh-CN"/>
        </w:rPr>
        <w:t>学校</w:t>
      </w:r>
      <w:r>
        <w:rPr>
          <w:rFonts w:hint="eastAsia" w:asciiTheme="majorEastAsia" w:hAnsiTheme="majorEastAsia" w:eastAsiaTheme="majorEastAsia" w:cstheme="majorEastAsia"/>
          <w:sz w:val="24"/>
          <w:szCs w:val="24"/>
        </w:rPr>
        <w:t>同类供货不少于一所）、服务方案、安全预案</w:t>
      </w:r>
      <w:r>
        <w:rPr>
          <w:rFonts w:hint="eastAsia" w:asciiTheme="majorEastAsia" w:hAnsiTheme="majorEastAsia" w:eastAsiaTheme="majorEastAsia" w:cstheme="majorEastAsia"/>
          <w:sz w:val="24"/>
          <w:szCs w:val="24"/>
          <w:lang w:eastAsia="zh-CN"/>
        </w:rPr>
        <w:t>、应急方案</w:t>
      </w:r>
      <w:r>
        <w:rPr>
          <w:rFonts w:hint="eastAsia" w:asciiTheme="majorEastAsia" w:hAnsiTheme="majorEastAsia" w:eastAsiaTheme="majorEastAsia" w:cstheme="majorEastAsia"/>
          <w:sz w:val="24"/>
          <w:szCs w:val="24"/>
        </w:rPr>
        <w:t>等</w:t>
      </w:r>
      <w:r>
        <w:rPr>
          <w:rFonts w:hint="eastAsia" w:asciiTheme="majorEastAsia" w:hAnsiTheme="majorEastAsia" w:eastAsiaTheme="majorEastAsia" w:cstheme="majorEastAsia"/>
          <w:sz w:val="24"/>
          <w:szCs w:val="24"/>
          <w:lang w:eastAsia="zh-CN"/>
        </w:rPr>
        <w:t>。</w:t>
      </w:r>
    </w:p>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7、其它比选资格要求明确提供的证明材料及根据评分标准</w:t>
      </w:r>
      <w:r>
        <w:rPr>
          <w:rFonts w:hint="eastAsia" w:asciiTheme="majorEastAsia" w:hAnsiTheme="majorEastAsia" w:eastAsiaTheme="majorEastAsia" w:cstheme="majorEastAsia"/>
          <w:sz w:val="24"/>
          <w:szCs w:val="24"/>
          <w:lang w:eastAsia="zh-CN"/>
        </w:rPr>
        <w:t>需</w:t>
      </w:r>
      <w:r>
        <w:rPr>
          <w:rFonts w:hint="eastAsia" w:asciiTheme="majorEastAsia" w:hAnsiTheme="majorEastAsia" w:eastAsiaTheme="majorEastAsia" w:cstheme="majorEastAsia"/>
          <w:sz w:val="24"/>
          <w:szCs w:val="24"/>
        </w:rPr>
        <w:t>提供的其它证明材料</w:t>
      </w:r>
      <w:r>
        <w:rPr>
          <w:rFonts w:hint="eastAsia" w:asciiTheme="majorEastAsia" w:hAnsiTheme="majorEastAsia" w:eastAsiaTheme="majorEastAsia" w:cstheme="majorEastAsia"/>
          <w:sz w:val="24"/>
          <w:szCs w:val="24"/>
          <w:lang w:eastAsia="zh-CN"/>
        </w:rPr>
        <w:t>（</w:t>
      </w:r>
      <w:r>
        <w:rPr>
          <w:rFonts w:hint="eastAsia" w:ascii="宋体" w:hAnsi="宋体" w:cs="宋体"/>
          <w:b/>
          <w:bCs/>
          <w:sz w:val="24"/>
          <w:szCs w:val="24"/>
        </w:rPr>
        <w:t>证明文件复印件必须加盖投标人鲜章</w:t>
      </w:r>
      <w:r>
        <w:rPr>
          <w:rFonts w:hint="eastAsia" w:asciiTheme="majorEastAsia" w:hAnsiTheme="majorEastAsia" w:eastAsiaTheme="majorEastAsia" w:cstheme="majorEastAsia"/>
          <w:sz w:val="24"/>
          <w:szCs w:val="24"/>
          <w:lang w:eastAsia="zh-CN"/>
        </w:rPr>
        <w:t>）</w:t>
      </w:r>
    </w:p>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val="0"/>
          <w:bCs w:val="0"/>
          <w:sz w:val="24"/>
          <w:szCs w:val="24"/>
          <w:lang w:val="en-US" w:eastAsia="zh-CN"/>
        </w:rPr>
        <w:t xml:space="preserve">8、 </w:t>
      </w:r>
      <w:r>
        <w:rPr>
          <w:rFonts w:hint="eastAsia" w:asciiTheme="majorEastAsia" w:hAnsiTheme="majorEastAsia" w:eastAsiaTheme="majorEastAsia" w:cstheme="majorEastAsia"/>
          <w:b w:val="0"/>
          <w:bCs w:val="0"/>
          <w:sz w:val="24"/>
          <w:szCs w:val="24"/>
        </w:rPr>
        <w:t>服务条款偏离表</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sz w:val="24"/>
          <w:szCs w:val="24"/>
        </w:rPr>
        <w:t>附件</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eastAsia="zh-CN"/>
        </w:rPr>
        <w:t>。</w:t>
      </w:r>
    </w:p>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（格式不限，内容根据本比选文件要求自拟）</w:t>
      </w:r>
    </w:p>
    <w:p>
      <w:pPr>
        <w:pStyle w:val="3"/>
        <w:spacing w:line="240" w:lineRule="auto"/>
        <w:rPr>
          <w:rFonts w:asciiTheme="majorEastAsia" w:hAnsiTheme="majorEastAsia" w:eastAsiaTheme="majorEastAsia" w:cstheme="majorEastAsia"/>
          <w:bCs w:val="0"/>
          <w:sz w:val="24"/>
          <w:szCs w:val="24"/>
        </w:rPr>
      </w:pPr>
      <w:bookmarkStart w:id="0" w:name="_Toc308164802"/>
      <w:bookmarkStart w:id="1" w:name="_Toc183582225"/>
      <w:bookmarkStart w:id="2" w:name="_Toc217446052"/>
      <w:bookmarkStart w:id="3" w:name="_Toc183682362"/>
      <w:r>
        <w:rPr>
          <w:rFonts w:hint="eastAsia" w:asciiTheme="majorEastAsia" w:hAnsiTheme="majorEastAsia" w:eastAsiaTheme="majorEastAsia" w:cstheme="majorEastAsia"/>
          <w:bCs w:val="0"/>
          <w:sz w:val="24"/>
          <w:szCs w:val="24"/>
        </w:rPr>
        <w:t>六、比选文件的印制和签署</w:t>
      </w:r>
      <w:bookmarkEnd w:id="0"/>
      <w:bookmarkEnd w:id="1"/>
      <w:bookmarkEnd w:id="2"/>
      <w:bookmarkEnd w:id="3"/>
    </w:p>
    <w:p>
      <w:pPr>
        <w:tabs>
          <w:tab w:val="left" w:pos="108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1、投标人应按</w:t>
      </w:r>
      <w:r>
        <w:rPr>
          <w:rFonts w:hint="eastAsia" w:asciiTheme="majorEastAsia" w:hAnsiTheme="majorEastAsia" w:eastAsiaTheme="majorEastAsia" w:cstheme="majorEastAsia"/>
          <w:sz w:val="24"/>
          <w:szCs w:val="24"/>
          <w:lang w:eastAsia="zh-CN"/>
        </w:rPr>
        <w:t>要求</w:t>
      </w:r>
      <w:r>
        <w:rPr>
          <w:rFonts w:hint="eastAsia" w:asciiTheme="majorEastAsia" w:hAnsiTheme="majorEastAsia" w:eastAsiaTheme="majorEastAsia" w:cstheme="majorEastAsia"/>
          <w:sz w:val="24"/>
          <w:szCs w:val="24"/>
        </w:rPr>
        <w:t>准备比选文件</w:t>
      </w:r>
      <w:r>
        <w:rPr>
          <w:rFonts w:hint="eastAsia" w:asciiTheme="majorEastAsia" w:hAnsiTheme="majorEastAsia" w:eastAsiaTheme="majorEastAsia" w:cstheme="majorEastAsia"/>
          <w:b/>
          <w:bCs/>
          <w:sz w:val="24"/>
          <w:szCs w:val="24"/>
        </w:rPr>
        <w:t>壹份，</w:t>
      </w:r>
      <w:r>
        <w:rPr>
          <w:rFonts w:hint="eastAsia" w:asciiTheme="majorEastAsia" w:hAnsiTheme="majorEastAsia" w:eastAsiaTheme="majorEastAsia" w:cstheme="majorEastAsia"/>
          <w:sz w:val="24"/>
          <w:szCs w:val="24"/>
        </w:rPr>
        <w:t>投标人编制的比选文件中应当包含以上1-</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的内容。</w:t>
      </w:r>
      <w:r>
        <w:rPr>
          <w:rFonts w:hint="eastAsia" w:asciiTheme="majorEastAsia" w:hAnsiTheme="majorEastAsia" w:eastAsiaTheme="majorEastAsia" w:cstheme="majorEastAsia"/>
          <w:b/>
          <w:sz w:val="24"/>
          <w:szCs w:val="24"/>
        </w:rPr>
        <w:t>注：比选文件按</w:t>
      </w:r>
      <w:r>
        <w:rPr>
          <w:rFonts w:hint="eastAsia" w:asciiTheme="majorEastAsia" w:hAnsiTheme="majorEastAsia" w:eastAsiaTheme="majorEastAsia" w:cstheme="majorEastAsia"/>
          <w:b/>
          <w:sz w:val="24"/>
          <w:szCs w:val="24"/>
          <w:lang w:val="en-US" w:eastAsia="zh-CN"/>
        </w:rPr>
        <w:t>投标品目号</w:t>
      </w:r>
      <w:r>
        <w:rPr>
          <w:rFonts w:hint="eastAsia" w:asciiTheme="majorEastAsia" w:hAnsiTheme="majorEastAsia" w:eastAsiaTheme="majorEastAsia" w:cstheme="majorEastAsia"/>
          <w:b/>
          <w:sz w:val="24"/>
          <w:szCs w:val="24"/>
        </w:rPr>
        <w:t>制作</w:t>
      </w:r>
      <w:r>
        <w:rPr>
          <w:rFonts w:hint="eastAsia" w:asciiTheme="majorEastAsia" w:hAnsiTheme="majorEastAsia" w:eastAsiaTheme="majorEastAsia" w:cstheme="majorEastAsia"/>
          <w:b/>
          <w:sz w:val="24"/>
          <w:szCs w:val="24"/>
          <w:lang w:eastAsia="zh-CN"/>
        </w:rPr>
        <w:t>，</w:t>
      </w:r>
      <w:r>
        <w:rPr>
          <w:rFonts w:hint="eastAsia" w:asciiTheme="majorEastAsia" w:hAnsiTheme="majorEastAsia" w:eastAsiaTheme="majorEastAsia" w:cstheme="majorEastAsia"/>
          <w:b/>
          <w:sz w:val="24"/>
          <w:szCs w:val="24"/>
        </w:rPr>
        <w:t>如投标人投2个</w:t>
      </w:r>
      <w:r>
        <w:rPr>
          <w:rFonts w:hint="eastAsia" w:asciiTheme="majorEastAsia" w:hAnsiTheme="majorEastAsia" w:eastAsiaTheme="majorEastAsia" w:cstheme="majorEastAsia"/>
          <w:b/>
          <w:sz w:val="24"/>
          <w:szCs w:val="24"/>
          <w:lang w:val="en-US" w:eastAsia="zh-CN"/>
        </w:rPr>
        <w:t>品目号</w:t>
      </w:r>
      <w:r>
        <w:rPr>
          <w:rFonts w:hint="eastAsia" w:asciiTheme="majorEastAsia" w:hAnsiTheme="majorEastAsia" w:eastAsiaTheme="majorEastAsia" w:cstheme="majorEastAsia"/>
          <w:b/>
          <w:sz w:val="24"/>
          <w:szCs w:val="24"/>
        </w:rPr>
        <w:t>，比选文件</w:t>
      </w:r>
      <w:r>
        <w:rPr>
          <w:rFonts w:hint="eastAsia" w:asciiTheme="majorEastAsia" w:hAnsiTheme="majorEastAsia" w:eastAsiaTheme="majorEastAsia" w:cstheme="majorEastAsia"/>
          <w:b/>
          <w:sz w:val="24"/>
          <w:szCs w:val="24"/>
          <w:lang w:eastAsia="zh-CN"/>
        </w:rPr>
        <w:t>按</w:t>
      </w:r>
      <w:r>
        <w:rPr>
          <w:rFonts w:hint="eastAsia" w:asciiTheme="majorEastAsia" w:hAnsiTheme="majorEastAsia" w:eastAsiaTheme="majorEastAsia" w:cstheme="majorEastAsia"/>
          <w:b/>
          <w:sz w:val="24"/>
          <w:szCs w:val="24"/>
          <w:lang w:val="en-US" w:eastAsia="zh-CN"/>
        </w:rPr>
        <w:t>投标品目号</w:t>
      </w:r>
      <w:r>
        <w:rPr>
          <w:rFonts w:hint="eastAsia" w:asciiTheme="majorEastAsia" w:hAnsiTheme="majorEastAsia" w:eastAsiaTheme="majorEastAsia" w:cstheme="majorEastAsia"/>
          <w:b/>
          <w:sz w:val="24"/>
          <w:szCs w:val="24"/>
        </w:rPr>
        <w:t>分别各做一份。</w:t>
      </w:r>
    </w:p>
    <w:p>
      <w:pPr>
        <w:tabs>
          <w:tab w:val="left" w:pos="1095"/>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、比选文件需打印或用不褪色、不变质的墨水书写，并由投标人的法定代表人或其授权代表在规定签章处签字或盖章。</w:t>
      </w:r>
    </w:p>
    <w:p>
      <w:pPr>
        <w:tabs>
          <w:tab w:val="left" w:pos="1095"/>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投标文件的打印和书写应清楚工整，任何行间插字、涂改或增删，必须由投标人的法定代表人或其授权代表签字或盖个人印鉴。</w:t>
      </w:r>
    </w:p>
    <w:p>
      <w:pPr>
        <w:tabs>
          <w:tab w:val="left" w:pos="1080"/>
        </w:tabs>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4 、比选文件正应当采取</w:t>
      </w:r>
      <w:r>
        <w:rPr>
          <w:rFonts w:hint="eastAsia" w:asciiTheme="majorEastAsia" w:hAnsiTheme="majorEastAsia" w:eastAsiaTheme="majorEastAsia" w:cstheme="majorEastAsia"/>
          <w:b/>
          <w:sz w:val="24"/>
          <w:szCs w:val="24"/>
        </w:rPr>
        <w:t>胶装方式装订成册，不得散装或者合页装订。</w:t>
      </w:r>
    </w:p>
    <w:p>
      <w:pPr>
        <w:tabs>
          <w:tab w:val="left" w:pos="108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 、比选文件应根据比选文件的要求制作，签署、盖章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内容完整。</w:t>
      </w:r>
    </w:p>
    <w:p>
      <w:pPr>
        <w:tabs>
          <w:tab w:val="left" w:pos="108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、比选文件统一用A4幅面纸印制，逐页编码。</w:t>
      </w:r>
    </w:p>
    <w:p>
      <w:pPr>
        <w:numPr>
          <w:ilvl w:val="0"/>
          <w:numId w:val="3"/>
        </w:numPr>
        <w:tabs>
          <w:tab w:val="left" w:pos="1080"/>
        </w:tabs>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投标文件编制混乱，投标商将</w:t>
      </w:r>
      <w:r>
        <w:rPr>
          <w:rFonts w:hint="eastAsia" w:asciiTheme="majorEastAsia" w:hAnsiTheme="majorEastAsia" w:eastAsiaTheme="majorEastAsia" w:cstheme="majorEastAsia"/>
          <w:b w:val="0"/>
          <w:bCs/>
          <w:kern w:val="0"/>
          <w:sz w:val="24"/>
          <w:szCs w:val="24"/>
          <w:lang w:val="en-US" w:eastAsia="zh-CN"/>
        </w:rPr>
        <w:t>自行</w:t>
      </w:r>
      <w:r>
        <w:rPr>
          <w:rFonts w:hint="eastAsia" w:asciiTheme="majorEastAsia" w:hAnsiTheme="majorEastAsia" w:eastAsiaTheme="majorEastAsia" w:cstheme="majorEastAsia"/>
          <w:b w:val="0"/>
          <w:bCs/>
          <w:kern w:val="0"/>
          <w:sz w:val="24"/>
          <w:szCs w:val="24"/>
        </w:rPr>
        <w:t>承担投标无效的风险。</w:t>
      </w:r>
    </w:p>
    <w:p>
      <w:pPr>
        <w:numPr>
          <w:ilvl w:val="0"/>
          <w:numId w:val="3"/>
        </w:numPr>
        <w:tabs>
          <w:tab w:val="left" w:pos="1080"/>
        </w:tabs>
        <w:rPr>
          <w:rFonts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Cs/>
          <w:sz w:val="24"/>
          <w:szCs w:val="24"/>
        </w:rPr>
        <w:t>比选文件应当密封</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val="0"/>
          <w:bCs/>
          <w:sz w:val="24"/>
          <w:szCs w:val="24"/>
        </w:rPr>
        <w:t>比选文件的密封袋上应当注明投标人名称、项目名称、包件号、</w:t>
      </w:r>
      <w:r>
        <w:rPr>
          <w:rFonts w:hint="eastAsia" w:asciiTheme="majorEastAsia" w:hAnsiTheme="majorEastAsia" w:eastAsiaTheme="majorEastAsia" w:cstheme="majorEastAsia"/>
          <w:b w:val="0"/>
          <w:bCs/>
          <w:sz w:val="24"/>
          <w:szCs w:val="24"/>
          <w:lang w:val="en-US" w:eastAsia="zh-CN"/>
        </w:rPr>
        <w:t>品目号、</w:t>
      </w:r>
      <w:r>
        <w:rPr>
          <w:rFonts w:hint="eastAsia" w:asciiTheme="majorEastAsia" w:hAnsiTheme="majorEastAsia" w:eastAsiaTheme="majorEastAsia" w:cstheme="majorEastAsia"/>
          <w:b w:val="0"/>
          <w:bCs/>
          <w:sz w:val="24"/>
          <w:szCs w:val="24"/>
        </w:rPr>
        <w:t>投标日期并签章。</w:t>
      </w:r>
      <w:r>
        <w:rPr>
          <w:rFonts w:hint="eastAsia" w:asciiTheme="majorEastAsia" w:hAnsiTheme="majorEastAsia" w:eastAsiaTheme="majorEastAsia" w:cstheme="majorEastAsia"/>
          <w:sz w:val="24"/>
          <w:szCs w:val="24"/>
        </w:rPr>
        <w:t>注：比选申请文件按包件制作：如投标人投2个包件，比选申请文件应按包件分别各做一份。</w:t>
      </w:r>
    </w:p>
    <w:p>
      <w:pPr>
        <w:numPr>
          <w:ilvl w:val="0"/>
          <w:numId w:val="0"/>
        </w:numPr>
        <w:tabs>
          <w:tab w:val="left" w:pos="1080"/>
        </w:tabs>
        <w:rPr>
          <w:rFonts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bCs/>
          <w:sz w:val="24"/>
          <w:szCs w:val="24"/>
          <w:lang w:eastAsia="zh-CN"/>
        </w:rPr>
        <w:t>七、</w:t>
      </w:r>
      <w:r>
        <w:rPr>
          <w:rFonts w:hint="eastAsia" w:asciiTheme="majorEastAsia" w:hAnsiTheme="majorEastAsia" w:eastAsiaTheme="majorEastAsia" w:cstheme="majorEastAsia"/>
          <w:b/>
          <w:bCs/>
          <w:sz w:val="24"/>
          <w:szCs w:val="24"/>
          <w:lang w:val="en-US" w:eastAsia="zh-CN"/>
        </w:rPr>
        <w:t>报名及</w:t>
      </w:r>
      <w:r>
        <w:rPr>
          <w:rFonts w:hint="eastAsia" w:asciiTheme="majorEastAsia" w:hAnsiTheme="majorEastAsia" w:eastAsiaTheme="majorEastAsia" w:cstheme="majorEastAsia"/>
          <w:b/>
          <w:bCs/>
          <w:sz w:val="24"/>
          <w:szCs w:val="24"/>
          <w:lang w:eastAsia="zh-CN"/>
        </w:rPr>
        <w:t>比选文件获取时间、地点</w:t>
      </w:r>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2022年8月24日----2022年8月28日每日上午9:00—下午 17:00，成都市新都区蜀龙大道620号四川音乐学院新都校区学生食堂3楼现场获取。</w:t>
      </w:r>
    </w:p>
    <w:p>
      <w:pPr>
        <w:numPr>
          <w:ilvl w:val="0"/>
          <w:numId w:val="0"/>
        </w:numPr>
        <w:tabs>
          <w:tab w:val="left" w:pos="1080"/>
        </w:tabs>
        <w:rPr>
          <w:rFonts w:hint="default" w:asciiTheme="majorEastAsia" w:hAnsiTheme="majorEastAsia" w:eastAsiaTheme="majorEastAsia" w:cstheme="majorEastAsia"/>
          <w:b w:val="0"/>
          <w:bCs w:val="0"/>
          <w:sz w:val="24"/>
          <w:szCs w:val="24"/>
          <w:lang w:val="en-US"/>
        </w:rPr>
      </w:pPr>
      <w:r>
        <w:rPr>
          <w:rFonts w:hint="eastAsia" w:asciiTheme="majorEastAsia" w:hAnsiTheme="majorEastAsia" w:eastAsiaTheme="majorEastAsia" w:cstheme="majorEastAsia"/>
          <w:b/>
          <w:bCs/>
          <w:sz w:val="24"/>
          <w:szCs w:val="24"/>
          <w:lang w:eastAsia="zh-CN"/>
        </w:rPr>
        <w:t>八、</w:t>
      </w:r>
      <w:r>
        <w:rPr>
          <w:rFonts w:hint="eastAsia" w:asciiTheme="majorEastAsia" w:hAnsiTheme="majorEastAsia" w:eastAsiaTheme="majorEastAsia" w:cstheme="majorEastAsia"/>
          <w:b/>
          <w:bCs/>
          <w:sz w:val="24"/>
          <w:szCs w:val="24"/>
        </w:rPr>
        <w:t>比选文件递交截止</w:t>
      </w:r>
      <w:r>
        <w:rPr>
          <w:rFonts w:hint="eastAsia" w:asciiTheme="majorEastAsia" w:hAnsiTheme="majorEastAsia" w:eastAsiaTheme="majorEastAsia" w:cstheme="majorEastAsia"/>
          <w:b/>
          <w:bCs/>
          <w:sz w:val="24"/>
          <w:szCs w:val="24"/>
          <w:lang w:eastAsia="zh-CN"/>
        </w:rPr>
        <w:t>时间和比选</w:t>
      </w:r>
      <w:r>
        <w:rPr>
          <w:rFonts w:hint="eastAsia" w:asciiTheme="majorEastAsia" w:hAnsiTheme="majorEastAsia" w:eastAsiaTheme="majorEastAsia" w:cstheme="majorEastAsia"/>
          <w:b/>
          <w:bCs/>
          <w:sz w:val="24"/>
          <w:szCs w:val="24"/>
        </w:rPr>
        <w:t>时间：</w:t>
      </w:r>
      <w:r>
        <w:rPr>
          <w:rFonts w:hint="eastAsia" w:asciiTheme="majorEastAsia" w:hAnsiTheme="majorEastAsia" w:eastAsiaTheme="majorEastAsia" w:cstheme="majorEastAsia"/>
          <w:b w:val="0"/>
          <w:bCs w:val="0"/>
          <w:sz w:val="24"/>
          <w:szCs w:val="24"/>
        </w:rPr>
        <w:t>202</w:t>
      </w: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rPr>
        <w:t>年</w:t>
      </w:r>
      <w:r>
        <w:rPr>
          <w:rFonts w:hint="eastAsia" w:asciiTheme="majorEastAsia" w:hAnsiTheme="majorEastAsia" w:eastAsiaTheme="majorEastAsia" w:cstheme="majorEastAsia"/>
          <w:b w:val="0"/>
          <w:bCs w:val="0"/>
          <w:sz w:val="24"/>
          <w:szCs w:val="24"/>
          <w:lang w:val="en-US" w:eastAsia="zh-CN"/>
        </w:rPr>
        <w:t>8</w:t>
      </w:r>
      <w:r>
        <w:rPr>
          <w:rFonts w:hint="eastAsia" w:asciiTheme="majorEastAsia" w:hAnsiTheme="majorEastAsia" w:eastAsiaTheme="majorEastAsia" w:cstheme="majorEastAsia"/>
          <w:b w:val="0"/>
          <w:bCs w:val="0"/>
          <w:sz w:val="24"/>
          <w:szCs w:val="24"/>
        </w:rPr>
        <w:t>月</w:t>
      </w:r>
      <w:r>
        <w:rPr>
          <w:rFonts w:hint="eastAsia" w:asciiTheme="majorEastAsia" w:hAnsiTheme="majorEastAsia" w:eastAsiaTheme="majorEastAsia" w:cstheme="majorEastAsia"/>
          <w:b w:val="0"/>
          <w:bCs w:val="0"/>
          <w:sz w:val="24"/>
          <w:szCs w:val="24"/>
          <w:lang w:val="en-US" w:eastAsia="zh-CN"/>
        </w:rPr>
        <w:t>31</w:t>
      </w:r>
      <w:r>
        <w:rPr>
          <w:rFonts w:hint="eastAsia" w:asciiTheme="majorEastAsia" w:hAnsiTheme="majorEastAsia" w:eastAsiaTheme="majorEastAsia" w:cstheme="majorEastAsia"/>
          <w:b w:val="0"/>
          <w:bCs w:val="0"/>
          <w:sz w:val="24"/>
          <w:szCs w:val="24"/>
        </w:rPr>
        <w:t>日上午10:00，比选文件递交地址：</w:t>
      </w:r>
      <w:r>
        <w:rPr>
          <w:rFonts w:hint="eastAsia" w:asciiTheme="majorEastAsia" w:hAnsiTheme="majorEastAsia" w:eastAsiaTheme="majorEastAsia" w:cstheme="majorEastAsia"/>
          <w:b w:val="0"/>
          <w:bCs/>
          <w:sz w:val="24"/>
          <w:szCs w:val="24"/>
          <w:lang w:val="en-US" w:eastAsia="zh-CN"/>
        </w:rPr>
        <w:t>成都市新都区蜀龙大道620号四川音乐学院新都校区学生食堂3楼饮食服务中心办公室。</w:t>
      </w:r>
    </w:p>
    <w:p>
      <w:pPr>
        <w:numPr>
          <w:ilvl w:val="0"/>
          <w:numId w:val="0"/>
        </w:numPr>
        <w:tabs>
          <w:tab w:val="left" w:pos="1080"/>
        </w:tabs>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 xml:space="preserve">联系电话： </w:t>
      </w:r>
    </w:p>
    <w:p>
      <w:pPr>
        <w:pStyle w:val="2"/>
        <w:ind w:firstLine="420" w:firstLineChars="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向老师：</w:t>
      </w:r>
      <w:r>
        <w:rPr>
          <w:rFonts w:hint="eastAsia" w:asciiTheme="majorEastAsia" w:hAnsiTheme="majorEastAsia" w:eastAsiaTheme="majorEastAsia" w:cstheme="majorEastAsia"/>
          <w:b w:val="0"/>
          <w:bCs w:val="0"/>
          <w:sz w:val="24"/>
          <w:szCs w:val="24"/>
        </w:rPr>
        <w:t>028</w:t>
      </w:r>
      <w:r>
        <w:rPr>
          <w:rFonts w:hint="eastAsia" w:asciiTheme="majorEastAsia" w:hAnsiTheme="majorEastAsia" w:eastAsiaTheme="majorEastAsia" w:cstheme="majorEastAsia"/>
          <w:b w:val="0"/>
          <w:bCs w:val="0"/>
          <w:sz w:val="24"/>
          <w:szCs w:val="24"/>
          <w:lang w:val="en-US" w:eastAsia="zh-CN"/>
        </w:rPr>
        <w:t>-89390305   13550283132</w:t>
      </w:r>
    </w:p>
    <w:p>
      <w:pPr>
        <w:numPr>
          <w:ilvl w:val="0"/>
          <w:numId w:val="0"/>
        </w:numPr>
        <w:tabs>
          <w:tab w:val="left" w:pos="1080"/>
        </w:tabs>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eastAsia="zh-CN"/>
        </w:rPr>
        <w:t>黄</w:t>
      </w:r>
      <w:r>
        <w:rPr>
          <w:rFonts w:hint="eastAsia" w:asciiTheme="majorEastAsia" w:hAnsiTheme="majorEastAsia" w:eastAsiaTheme="majorEastAsia" w:cstheme="majorEastAsia"/>
          <w:b w:val="0"/>
          <w:bCs w:val="0"/>
          <w:sz w:val="24"/>
          <w:szCs w:val="24"/>
        </w:rPr>
        <w:t>老师：028</w:t>
      </w:r>
      <w:r>
        <w:rPr>
          <w:rFonts w:hint="eastAsia" w:asciiTheme="majorEastAsia" w:hAnsiTheme="majorEastAsia" w:eastAsiaTheme="majorEastAsia" w:cstheme="majorEastAsia"/>
          <w:b w:val="0"/>
          <w:bCs w:val="0"/>
          <w:sz w:val="24"/>
          <w:szCs w:val="24"/>
          <w:lang w:val="en-US" w:eastAsia="zh-CN"/>
        </w:rPr>
        <w:t>-</w:t>
      </w:r>
      <w:r>
        <w:rPr>
          <w:rFonts w:hint="eastAsia" w:asciiTheme="majorEastAsia" w:hAnsiTheme="majorEastAsia" w:eastAsiaTheme="majorEastAsia" w:cstheme="majorEastAsia"/>
          <w:b w:val="0"/>
          <w:bCs w:val="0"/>
          <w:sz w:val="24"/>
          <w:szCs w:val="24"/>
        </w:rPr>
        <w:t>8</w:t>
      </w:r>
      <w:r>
        <w:rPr>
          <w:rFonts w:hint="eastAsia" w:asciiTheme="majorEastAsia" w:hAnsiTheme="majorEastAsia" w:eastAsiaTheme="majorEastAsia" w:cstheme="majorEastAsia"/>
          <w:b w:val="0"/>
          <w:bCs w:val="0"/>
          <w:sz w:val="24"/>
          <w:szCs w:val="24"/>
          <w:lang w:val="en-US" w:eastAsia="zh-CN"/>
        </w:rPr>
        <w:t>5430363   13880008672</w:t>
      </w:r>
    </w:p>
    <w:p>
      <w:pPr>
        <w:numPr>
          <w:ilvl w:val="0"/>
          <w:numId w:val="4"/>
        </w:numPr>
        <w:rPr>
          <w:rFonts w:hint="eastAsia"/>
          <w:b/>
          <w:bCs/>
          <w:sz w:val="24"/>
          <w:szCs w:val="24"/>
          <w:lang w:val="en-US" w:eastAsia="zh-CN"/>
        </w:rPr>
      </w:pPr>
      <w:r>
        <w:rPr>
          <w:rFonts w:hint="eastAsia"/>
          <w:b/>
          <w:bCs/>
          <w:sz w:val="24"/>
          <w:szCs w:val="24"/>
          <w:lang w:val="en-US" w:eastAsia="zh-CN"/>
        </w:rPr>
        <w:t>新冠疫情防控注意事项</w:t>
      </w:r>
    </w:p>
    <w:p>
      <w:pPr>
        <w:pStyle w:val="2"/>
        <w:numPr>
          <w:ilvl w:val="0"/>
          <w:numId w:val="5"/>
        </w:numPr>
        <w:rPr>
          <w:rFonts w:hint="default"/>
          <w:sz w:val="21"/>
          <w:szCs w:val="21"/>
          <w:lang w:val="en-US" w:eastAsia="zh-CN"/>
        </w:rPr>
      </w:pPr>
      <w:r>
        <w:rPr>
          <w:rFonts w:hint="eastAsia"/>
          <w:lang w:val="en-US" w:eastAsia="zh-CN"/>
        </w:rPr>
        <w:t>报名及递交比选文件供应商需提前一天报备：车牌号、人员信息（姓名、身份证号、电话号码、常住地地址）。</w:t>
      </w:r>
    </w:p>
    <w:p>
      <w:pPr>
        <w:pStyle w:val="2"/>
        <w:numPr>
          <w:ilvl w:val="0"/>
          <w:numId w:val="5"/>
        </w:numPr>
        <w:rPr>
          <w:rFonts w:hint="default"/>
          <w:sz w:val="21"/>
          <w:szCs w:val="21"/>
          <w:lang w:val="en-US" w:eastAsia="zh-CN"/>
        </w:rPr>
      </w:pPr>
      <w:r>
        <w:rPr>
          <w:rFonts w:hint="eastAsia"/>
          <w:sz w:val="21"/>
          <w:szCs w:val="21"/>
          <w:lang w:val="en-US" w:eastAsia="zh-CN"/>
        </w:rPr>
        <w:t>报名及递交比选文件供应商需进校人员需统一在四川音乐学院新都校区北门进入，门卫处扫码登记、并提供48小时核酸检测阴性报告。</w:t>
      </w:r>
    </w:p>
    <w:p>
      <w:pPr>
        <w:pStyle w:val="11"/>
        <w:spacing w:line="420" w:lineRule="exact"/>
        <w:ind w:left="0" w:leftChars="0" w:firstLine="0" w:firstLineChars="0"/>
        <w:rPr>
          <w:rFonts w:hint="eastAsia" w:asciiTheme="majorEastAsia" w:hAnsiTheme="majorEastAsia" w:eastAsiaTheme="majorEastAsia" w:cstheme="majorEastAsia"/>
          <w:b/>
          <w:bCs/>
          <w:sz w:val="24"/>
          <w:szCs w:val="24"/>
        </w:rPr>
      </w:pPr>
      <w:r>
        <w:rPr>
          <w:rFonts w:hint="eastAsia" w:ascii="宋体" w:hAnsi="宋体" w:cs="宋体"/>
          <w:b/>
          <w:bCs/>
          <w:color w:val="000000"/>
          <w:sz w:val="24"/>
          <w:szCs w:val="24"/>
          <w:lang w:val="en-US" w:eastAsia="zh-CN"/>
        </w:rPr>
        <w:t>十</w:t>
      </w:r>
      <w:r>
        <w:rPr>
          <w:rFonts w:hint="eastAsia" w:ascii="宋体" w:hAnsi="宋体" w:cs="宋体"/>
          <w:b/>
          <w:bCs/>
          <w:color w:val="000000"/>
          <w:sz w:val="24"/>
          <w:szCs w:val="24"/>
          <w:lang w:eastAsia="zh-CN"/>
        </w:rPr>
        <w:t>、</w:t>
      </w:r>
      <w:r>
        <w:rPr>
          <w:rFonts w:hint="eastAsia" w:ascii="宋体" w:hAnsi="宋体" w:cs="宋体"/>
          <w:b/>
          <w:bCs/>
          <w:color w:val="000000"/>
          <w:sz w:val="24"/>
          <w:szCs w:val="24"/>
        </w:rPr>
        <w:t>本</w:t>
      </w:r>
      <w:r>
        <w:rPr>
          <w:rFonts w:hint="eastAsia" w:ascii="宋体" w:hAnsi="宋体" w:cs="宋体"/>
          <w:b/>
          <w:bCs/>
          <w:color w:val="000000"/>
          <w:sz w:val="24"/>
          <w:szCs w:val="24"/>
          <w:lang w:eastAsia="zh-CN"/>
        </w:rPr>
        <w:t>次比选</w:t>
      </w:r>
      <w:r>
        <w:rPr>
          <w:rFonts w:hint="eastAsia" w:ascii="宋体" w:hAnsi="宋体" w:cs="宋体"/>
          <w:b/>
          <w:bCs/>
          <w:color w:val="000000"/>
          <w:sz w:val="24"/>
          <w:szCs w:val="24"/>
        </w:rPr>
        <w:t>邀请</w:t>
      </w:r>
      <w:r>
        <w:rPr>
          <w:rFonts w:hint="eastAsia" w:ascii="宋体" w:hAnsi="宋体" w:cs="宋体"/>
          <w:b/>
          <w:bCs/>
          <w:color w:val="000000"/>
          <w:sz w:val="24"/>
          <w:szCs w:val="24"/>
          <w:lang w:eastAsia="zh-CN"/>
        </w:rPr>
        <w:t>将</w:t>
      </w:r>
      <w:r>
        <w:rPr>
          <w:rFonts w:hint="eastAsia" w:ascii="宋体" w:hAnsi="宋体" w:cs="宋体"/>
          <w:b/>
          <w:bCs/>
          <w:color w:val="000000"/>
          <w:sz w:val="24"/>
          <w:szCs w:val="24"/>
        </w:rPr>
        <w:t>在</w:t>
      </w:r>
      <w:r>
        <w:rPr>
          <w:rFonts w:hint="eastAsia" w:ascii="宋体" w:hAnsi="宋体" w:cs="宋体"/>
          <w:b/>
          <w:bCs/>
          <w:color w:val="000000"/>
          <w:sz w:val="24"/>
          <w:szCs w:val="24"/>
          <w:lang w:eastAsia="zh-CN"/>
        </w:rPr>
        <w:t>四川音乐学院官网</w:t>
      </w:r>
      <w:r>
        <w:rPr>
          <w:rFonts w:hint="eastAsia" w:ascii="宋体" w:hAnsi="宋体" w:cs="宋体"/>
          <w:b/>
          <w:bCs/>
          <w:color w:val="000000"/>
          <w:sz w:val="24"/>
          <w:szCs w:val="24"/>
        </w:rPr>
        <w:t>（www.sccm.cn）上以公告形式发布。</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C93FC"/>
    <w:multiLevelType w:val="singleLevel"/>
    <w:tmpl w:val="EEFC93FC"/>
    <w:lvl w:ilvl="0" w:tentative="0">
      <w:start w:val="9"/>
      <w:numFmt w:val="chineseCounting"/>
      <w:suff w:val="nothing"/>
      <w:lvlText w:val="%1、"/>
      <w:lvlJc w:val="left"/>
      <w:rPr>
        <w:rFonts w:hint="eastAsia"/>
      </w:rPr>
    </w:lvl>
  </w:abstractNum>
  <w:abstractNum w:abstractNumId="1">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BFD90F9"/>
    <w:multiLevelType w:val="singleLevel"/>
    <w:tmpl w:val="0BFD90F9"/>
    <w:lvl w:ilvl="0" w:tentative="0">
      <w:start w:val="1"/>
      <w:numFmt w:val="decimal"/>
      <w:suff w:val="nothing"/>
      <w:lvlText w:val="%1、"/>
      <w:lvlJc w:val="left"/>
    </w:lvl>
  </w:abstractNum>
  <w:abstractNum w:abstractNumId="3">
    <w:nsid w:val="588507FD"/>
    <w:multiLevelType w:val="singleLevel"/>
    <w:tmpl w:val="588507FD"/>
    <w:lvl w:ilvl="0" w:tentative="0">
      <w:start w:val="11"/>
      <w:numFmt w:val="decimal"/>
      <w:suff w:val="nothing"/>
      <w:lvlText w:val="%1、"/>
      <w:lvlJc w:val="left"/>
    </w:lvl>
  </w:abstractNum>
  <w:abstractNum w:abstractNumId="4">
    <w:nsid w:val="77C66E81"/>
    <w:multiLevelType w:val="singleLevel"/>
    <w:tmpl w:val="77C66E81"/>
    <w:lvl w:ilvl="0" w:tentative="0">
      <w:start w:val="7"/>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ODVhYzc4NjQyNzc4NDhjNzY2YTFkYmIxYjBhYTMifQ=="/>
  </w:docVars>
  <w:rsids>
    <w:rsidRoot w:val="26824A06"/>
    <w:rsid w:val="26824A06"/>
    <w:rsid w:val="4F83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4"/>
    <w:qFormat/>
    <w:uiPriority w:val="99"/>
    <w:pPr>
      <w:keepNext/>
      <w:keepLines/>
      <w:spacing w:before="260" w:after="260" w:line="416" w:lineRule="auto"/>
      <w:jc w:val="left"/>
      <w:outlineLvl w:val="2"/>
    </w:pPr>
    <w:rPr>
      <w:b/>
      <w:bCs/>
      <w:sz w:val="30"/>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sz w:val="24"/>
      <w:szCs w:val="24"/>
    </w:rPr>
  </w:style>
  <w:style w:type="paragraph" w:styleId="4">
    <w:name w:val="Normal Indent"/>
    <w:basedOn w:val="1"/>
    <w:unhideWhenUsed/>
    <w:qFormat/>
    <w:uiPriority w:val="0"/>
    <w:pPr>
      <w:adjustRightInd w:val="0"/>
      <w:spacing w:line="360" w:lineRule="atLeast"/>
      <w:ind w:firstLine="420"/>
    </w:pPr>
    <w:rPr>
      <w:rFonts w:ascii="Calibri" w:hAnsi="Calibri"/>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标题 5（有编号）（绿盟科技）"/>
    <w:basedOn w:val="1"/>
    <w:next w:val="1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1">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2022-08-23T05:07:00Z</dcterms:created>
  <dc:creator>Administrator</dc:creator>
  <cp:lastModifiedBy>dell</cp:lastModifiedBy>
  <cp:lastPrinted>2022-08-24T02:37:35Z</cp:lastPrinted>
  <dcterms:modified xsi:type="dcterms:W3CDTF">2022-08-24T02:38:21Z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AA9556DA252643BC8912AB856335E0D5</vt:lpwstr>
  </property>
</Properties>
</file>